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7C" w:rsidRDefault="00075B8C" w:rsidP="00180B7C">
      <w:pPr>
        <w:pStyle w:val="a4"/>
        <w:spacing w:line="200" w:lineRule="atLeast"/>
        <w:rPr>
          <w:b/>
          <w:bCs/>
          <w:sz w:val="28"/>
          <w:szCs w:val="28"/>
        </w:rPr>
      </w:pPr>
      <w:bookmarkStart w:id="0" w:name="_GoBack"/>
      <w:r w:rsidRPr="00075B8C">
        <w:rPr>
          <w:b/>
          <w:bCs/>
          <w:color w:val="000000"/>
          <w:sz w:val="28"/>
          <w:szCs w:val="28"/>
        </w:rPr>
        <w:t>Извлечения из законодательных и иных нормативных правовых актов</w:t>
      </w:r>
      <w:bookmarkEnd w:id="0"/>
      <w:r w:rsidRPr="00075B8C">
        <w:rPr>
          <w:b/>
          <w:bCs/>
          <w:color w:val="000000"/>
          <w:sz w:val="28"/>
          <w:szCs w:val="28"/>
        </w:rPr>
        <w:t xml:space="preserve">, содержащих нормы, регулирующие деятельность по предоставлению </w:t>
      </w:r>
      <w:r w:rsidRPr="00075B8C">
        <w:rPr>
          <w:b/>
          <w:color w:val="000000"/>
          <w:sz w:val="28"/>
          <w:szCs w:val="28"/>
        </w:rPr>
        <w:t>государственной</w:t>
      </w:r>
      <w:r w:rsidR="00180B7C">
        <w:rPr>
          <w:b/>
          <w:bCs/>
          <w:color w:val="000000"/>
          <w:sz w:val="28"/>
          <w:szCs w:val="28"/>
        </w:rPr>
        <w:t xml:space="preserve"> услуги </w:t>
      </w:r>
      <w:r w:rsidR="00180B7C">
        <w:rPr>
          <w:b/>
          <w:bCs/>
          <w:sz w:val="28"/>
          <w:szCs w:val="28"/>
        </w:rPr>
        <w:t>«Выдача заключения о возможности гражданина быть усыновителем», переданной на муниципальный уровень</w:t>
      </w:r>
    </w:p>
    <w:p w:rsidR="00075B8C" w:rsidRDefault="00075B8C" w:rsidP="00075B8C">
      <w:pPr>
        <w:autoSpaceDE w:val="0"/>
        <w:spacing w:after="0" w:line="240" w:lineRule="auto"/>
        <w:jc w:val="center"/>
        <w:rPr>
          <w:rFonts w:ascii="Times New Roman" w:hAnsi="Times New Roman" w:cs="Times New Roman"/>
          <w:b/>
          <w:bCs/>
          <w:color w:val="000000"/>
          <w:sz w:val="28"/>
          <w:szCs w:val="28"/>
        </w:rPr>
      </w:pPr>
    </w:p>
    <w:p w:rsidR="00075B8C" w:rsidRDefault="00075B8C" w:rsidP="00075B8C">
      <w:pPr>
        <w:autoSpaceDE w:val="0"/>
        <w:spacing w:after="0" w:line="240" w:lineRule="auto"/>
        <w:rPr>
          <w:rFonts w:ascii="Times New Roman" w:hAnsi="Times New Roman" w:cs="Times New Roman"/>
          <w:b/>
          <w:bCs/>
          <w:color w:val="000000"/>
          <w:sz w:val="28"/>
          <w:szCs w:val="28"/>
        </w:rPr>
      </w:pPr>
    </w:p>
    <w:p w:rsidR="00753C42" w:rsidRPr="00075B8C" w:rsidRDefault="00753C42" w:rsidP="00075B8C">
      <w:pPr>
        <w:autoSpaceDE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Семейный кодекс РФ</w:t>
      </w:r>
    </w:p>
    <w:p w:rsidR="00753C42" w:rsidRDefault="00753C42">
      <w:pPr>
        <w:pStyle w:val="ConsPlusTitle"/>
        <w:jc w:val="center"/>
        <w:rPr>
          <w:sz w:val="20"/>
          <w:szCs w:val="20"/>
        </w:rPr>
      </w:pPr>
    </w:p>
    <w:p w:rsidR="00753C42" w:rsidRDefault="00753C42">
      <w:pPr>
        <w:pStyle w:val="ConsPlusTitle"/>
        <w:jc w:val="center"/>
        <w:rPr>
          <w:sz w:val="20"/>
          <w:szCs w:val="20"/>
        </w:rPr>
      </w:pPr>
      <w:r>
        <w:rPr>
          <w:sz w:val="20"/>
          <w:szCs w:val="20"/>
        </w:rPr>
        <w:t>Глава 19. УСЫНОВЛЕНИЕ (УДОЧЕРЕНИЕ) ДЕТЕЙ</w:t>
      </w:r>
    </w:p>
    <w:p w:rsidR="00753C42" w:rsidRDefault="00753C42">
      <w:pPr>
        <w:widowControl w:val="0"/>
        <w:autoSpaceDE w:val="0"/>
        <w:autoSpaceDN w:val="0"/>
        <w:adjustRightInd w:val="0"/>
        <w:spacing w:after="0" w:line="240" w:lineRule="auto"/>
        <w:jc w:val="both"/>
        <w:rPr>
          <w:rFonts w:ascii="Times New Roman" w:hAnsi="Times New Roman" w:cs="Times New Roman"/>
          <w:sz w:val="20"/>
          <w:szCs w:val="20"/>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124. Дети, в отношении которых допускается усыновление (удочерение)</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Усыновление или удочерение (далее - усыновление) является приоритетной формой устройства детей, оставшихся без попечения родителей.</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r:id="rId6" w:history="1">
        <w:r>
          <w:rPr>
            <w:rFonts w:ascii="Times New Roman" w:hAnsi="Times New Roman" w:cs="Times New Roman"/>
            <w:color w:val="0000FF"/>
            <w:sz w:val="28"/>
            <w:szCs w:val="28"/>
          </w:rPr>
          <w:t>статьи 123</w:t>
        </w:r>
      </w:hyperlink>
      <w:r>
        <w:rPr>
          <w:rFonts w:ascii="Times New Roman" w:hAnsi="Times New Roman" w:cs="Times New Roman"/>
          <w:sz w:val="28"/>
          <w:szCs w:val="28"/>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Усыновление братьев и сестер разными лицами не допускается, за исключением случаев, когда усыновление отвечает интересам детей.</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r:id="rId7" w:history="1">
        <w:r>
          <w:rPr>
            <w:rFonts w:ascii="Times New Roman" w:hAnsi="Times New Roman" w:cs="Times New Roman"/>
            <w:color w:val="0000FF"/>
            <w:sz w:val="28"/>
            <w:szCs w:val="28"/>
          </w:rPr>
          <w:t>статьи 122</w:t>
        </w:r>
      </w:hyperlink>
      <w:r>
        <w:rPr>
          <w:rFonts w:ascii="Times New Roman" w:hAnsi="Times New Roman" w:cs="Times New Roman"/>
          <w:sz w:val="28"/>
          <w:szCs w:val="28"/>
        </w:rPr>
        <w:t xml:space="preserve"> настоящего Кодекса.</w:t>
      </w:r>
      <w:proofErr w:type="gramEnd"/>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125. Порядок усыновления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8" w:history="1">
        <w:r>
          <w:rPr>
            <w:rFonts w:ascii="Times New Roman" w:hAnsi="Times New Roman" w:cs="Times New Roman"/>
            <w:color w:val="0000FF"/>
            <w:sz w:val="28"/>
            <w:szCs w:val="28"/>
          </w:rPr>
          <w:t>законодательством.</w:t>
        </w:r>
      </w:hyperlink>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w:t>
      </w:r>
      <w:r>
        <w:rPr>
          <w:rFonts w:ascii="Times New Roman" w:hAnsi="Times New Roman" w:cs="Times New Roman"/>
          <w:sz w:val="28"/>
          <w:szCs w:val="28"/>
        </w:rPr>
        <w:lastRenderedPageBreak/>
        <w:t>общения усыновителей (усыновителя) с усыновляемым ребенком.</w:t>
      </w:r>
    </w:p>
    <w:p w:rsidR="00753C42" w:rsidRDefault="0046083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753C42">
          <w:rPr>
            <w:rFonts w:ascii="Times New Roman" w:hAnsi="Times New Roman" w:cs="Times New Roman"/>
            <w:color w:val="0000FF"/>
            <w:sz w:val="28"/>
            <w:szCs w:val="28"/>
          </w:rPr>
          <w:t>Порядок</w:t>
        </w:r>
      </w:hyperlink>
      <w:r w:rsidR="00753C42">
        <w:rPr>
          <w:rFonts w:ascii="Times New Roman" w:hAnsi="Times New Roman" w:cs="Times New Roman"/>
          <w:sz w:val="28"/>
          <w:szCs w:val="28"/>
        </w:rPr>
        <w:t xml:space="preserve"> передачи детей на усыновление, а также осуществления </w:t>
      </w:r>
      <w:proofErr w:type="gramStart"/>
      <w:r w:rsidR="00753C42">
        <w:rPr>
          <w:rFonts w:ascii="Times New Roman" w:hAnsi="Times New Roman" w:cs="Times New Roman"/>
          <w:sz w:val="28"/>
          <w:szCs w:val="28"/>
        </w:rPr>
        <w:t>контроля за</w:t>
      </w:r>
      <w:proofErr w:type="gramEnd"/>
      <w:r w:rsidR="00753C42">
        <w:rPr>
          <w:rFonts w:ascii="Times New Roman" w:hAnsi="Times New Roman" w:cs="Times New Roman"/>
          <w:sz w:val="28"/>
          <w:szCs w:val="28"/>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Права и обязанности усыновителя и усыновленного ребенка </w:t>
      </w:r>
      <w:hyperlink r:id="rId10" w:history="1">
        <w:r>
          <w:rPr>
            <w:rFonts w:ascii="Times New Roman" w:hAnsi="Times New Roman" w:cs="Times New Roman"/>
            <w:color w:val="0000FF"/>
            <w:sz w:val="28"/>
            <w:szCs w:val="28"/>
          </w:rPr>
          <w:t>(статья 137</w:t>
        </w:r>
      </w:hyperlink>
      <w:r>
        <w:rPr>
          <w:rFonts w:ascii="Times New Roman" w:hAnsi="Times New Roman" w:cs="Times New Roman"/>
          <w:sz w:val="28"/>
          <w:szCs w:val="28"/>
        </w:rPr>
        <w:t xml:space="preserve"> настоящего Кодекса) возникают со дня вступления в законную силу решения суда об установлении усыновления ребенка.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Усыновление ребенка подлежит государственной регистрации в </w:t>
      </w:r>
      <w:hyperlink r:id="rId1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для государственной регистрации актов гражданского состояния.</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126. Учет детей, подлежащих усыновлению, и лиц, желающих усыновить детей</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Учет детей, подлежащих усыновлению, осуществляется в порядке, установленном пунктом 3 </w:t>
      </w:r>
      <w:hyperlink r:id="rId12" w:history="1">
        <w:r>
          <w:rPr>
            <w:rFonts w:ascii="Times New Roman" w:hAnsi="Times New Roman" w:cs="Times New Roman"/>
            <w:color w:val="0000FF"/>
            <w:sz w:val="28"/>
            <w:szCs w:val="28"/>
          </w:rPr>
          <w:t>статьи 122</w:t>
        </w:r>
      </w:hyperlink>
      <w:r>
        <w:rPr>
          <w:rFonts w:ascii="Times New Roman" w:hAnsi="Times New Roman" w:cs="Times New Roman"/>
          <w:sz w:val="28"/>
          <w:szCs w:val="28"/>
        </w:rPr>
        <w:t xml:space="preserve"> настоящего Кодекса.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r:id="rId13" w:history="1">
        <w:r>
          <w:rPr>
            <w:rFonts w:ascii="Times New Roman" w:hAnsi="Times New Roman" w:cs="Times New Roman"/>
            <w:color w:val="0000FF"/>
            <w:sz w:val="28"/>
            <w:szCs w:val="28"/>
          </w:rPr>
          <w:t>статьи 122</w:t>
        </w:r>
      </w:hyperlink>
      <w:r>
        <w:rPr>
          <w:rFonts w:ascii="Times New Roman" w:hAnsi="Times New Roman" w:cs="Times New Roman"/>
          <w:sz w:val="28"/>
          <w:szCs w:val="28"/>
        </w:rPr>
        <w:t xml:space="preserve"> настоящего Кодекса).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126.1. Недопустимость посреднической деятельности по усыновлению детей</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Pr>
          <w:rFonts w:ascii="Times New Roman" w:hAnsi="Times New Roman" w:cs="Times New Roman"/>
          <w:sz w:val="28"/>
          <w:szCs w:val="28"/>
        </w:rPr>
        <w:t>власти</w:t>
      </w:r>
      <w:proofErr w:type="gramEnd"/>
      <w:r>
        <w:rPr>
          <w:rFonts w:ascii="Times New Roman" w:hAnsi="Times New Roman" w:cs="Times New Roman"/>
          <w:sz w:val="28"/>
          <w:szCs w:val="28"/>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53C42" w:rsidRDefault="0046083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753C42">
          <w:rPr>
            <w:rFonts w:ascii="Times New Roman" w:hAnsi="Times New Roman" w:cs="Times New Roman"/>
            <w:color w:val="0000FF"/>
            <w:sz w:val="28"/>
            <w:szCs w:val="28"/>
          </w:rPr>
          <w:t>Порядок</w:t>
        </w:r>
      </w:hyperlink>
      <w:r w:rsidR="00753C42">
        <w:rPr>
          <w:rFonts w:ascii="Times New Roman" w:hAnsi="Times New Roman" w:cs="Times New Roman"/>
          <w:sz w:val="28"/>
          <w:szCs w:val="28"/>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sidR="00753C42">
        <w:rPr>
          <w:rFonts w:ascii="Times New Roman" w:hAnsi="Times New Roman" w:cs="Times New Roman"/>
          <w:sz w:val="28"/>
          <w:szCs w:val="28"/>
        </w:rPr>
        <w:t>контроля за</w:t>
      </w:r>
      <w:proofErr w:type="gramEnd"/>
      <w:r w:rsidR="00753C42">
        <w:rPr>
          <w:rFonts w:ascii="Times New Roman" w:hAnsi="Times New Roman" w:cs="Times New Roman"/>
          <w:sz w:val="28"/>
          <w:szCs w:val="28"/>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w:t>
      </w:r>
      <w:r w:rsidR="00753C42">
        <w:rPr>
          <w:rFonts w:ascii="Times New Roman" w:hAnsi="Times New Roman" w:cs="Times New Roman"/>
          <w:sz w:val="28"/>
          <w:szCs w:val="28"/>
        </w:rPr>
        <w:lastRenderedPageBreak/>
        <w:t>иностранных дел Российской Федерации.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5" w:history="1">
        <w:r>
          <w:rPr>
            <w:rFonts w:ascii="Times New Roman" w:hAnsi="Times New Roman" w:cs="Times New Roman"/>
            <w:color w:val="0000FF"/>
            <w:sz w:val="28"/>
            <w:szCs w:val="28"/>
          </w:rPr>
          <w:t>гражданским</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гражданским процессуальным</w:t>
        </w:r>
      </w:hyperlink>
      <w:r>
        <w:rPr>
          <w:rFonts w:ascii="Times New Roman" w:hAnsi="Times New Roman" w:cs="Times New Roman"/>
          <w:sz w:val="28"/>
          <w:szCs w:val="28"/>
        </w:rPr>
        <w:t xml:space="preserve"> законодательством, а также пользоваться в необходимых случаях услугами переводчика.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127. Лица, имеющие право быть усыновителями</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Усыновителями могут быть совершеннолетние лица обоего пола, за исключением:</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признанных судом недееспособными или ограниченно дееспособными;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супругов, один из которых признан судом недееспособным или ограниченно дееспособным;</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лишенных по суду родительских прав или ограниченных судом в родительских правах;</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бывших усыновителей, если усыновление отменено судом по их вине;</w:t>
      </w:r>
    </w:p>
    <w:p w:rsidR="00753C42" w:rsidRDefault="00753C4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53C42" w:rsidRDefault="00753C4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 которые по состоянию здоровья не могут осуществлять родительские права. </w:t>
      </w:r>
      <w:hyperlink r:id="rId1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27.06.1998 N 94-ФЗ)</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не имеющих постоянного места жительства;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27.06.1998 N 94-ФЗ, в ред. Федерального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28.12.2004 N 185-ФЗ)</w:t>
      </w:r>
    </w:p>
    <w:p w:rsidR="00753C42" w:rsidRDefault="00753C4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53C42" w:rsidRDefault="00753C4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Pr>
          <w:rFonts w:ascii="Times New Roman" w:hAnsi="Times New Roman" w:cs="Times New Roman"/>
          <w:sz w:val="28"/>
          <w:szCs w:val="28"/>
        </w:rPr>
        <w:t xml:space="preserve"> против общественной безопасности;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 имеющих неснятую или непогашенную судимость за тяжкие или особо тяжкие преступления;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лиц, проживающих в жилых помещениях, не отвечающих санитарным и техническим правилам и нормам.</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вынесении решения об усыновлении ребенка суд вправе отступить от положений, установленных </w:t>
      </w:r>
      <w:hyperlink r:id="rId21" w:history="1">
        <w:r>
          <w:rPr>
            <w:rFonts w:ascii="Times New Roman" w:hAnsi="Times New Roman" w:cs="Times New Roman"/>
            <w:color w:val="0000FF"/>
            <w:sz w:val="28"/>
            <w:szCs w:val="28"/>
          </w:rPr>
          <w:t>абзацами восьмым</w:t>
        </w:r>
      </w:hyperlink>
      <w:r>
        <w:rPr>
          <w:rFonts w:ascii="Times New Roman" w:hAnsi="Times New Roman" w:cs="Times New Roman"/>
          <w:sz w:val="28"/>
          <w:szCs w:val="28"/>
        </w:rPr>
        <w:t xml:space="preserve"> и </w:t>
      </w:r>
      <w:hyperlink r:id="rId22" w:history="1">
        <w:r>
          <w:rPr>
            <w:rFonts w:ascii="Times New Roman" w:hAnsi="Times New Roman" w:cs="Times New Roman"/>
            <w:color w:val="0000FF"/>
            <w:sz w:val="28"/>
            <w:szCs w:val="28"/>
          </w:rPr>
          <w:t>двенадцатым пункта 1</w:t>
        </w:r>
      </w:hyperlink>
      <w:r>
        <w:rPr>
          <w:rFonts w:ascii="Times New Roman" w:hAnsi="Times New Roman" w:cs="Times New Roman"/>
          <w:sz w:val="28"/>
          <w:szCs w:val="28"/>
        </w:rPr>
        <w:t xml:space="preserve"> настоящей статьи, с учетом интересов усыновляемого ребенка и заслуживающих внимания обстоятельств.</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Положения, установленные </w:t>
      </w:r>
      <w:hyperlink r:id="rId23" w:history="1">
        <w:r>
          <w:rPr>
            <w:rFonts w:ascii="Times New Roman" w:hAnsi="Times New Roman" w:cs="Times New Roman"/>
            <w:color w:val="0000FF"/>
            <w:sz w:val="28"/>
            <w:szCs w:val="28"/>
          </w:rPr>
          <w:t>абзацами восьмым</w:t>
        </w:r>
      </w:hyperlink>
      <w:r>
        <w:rPr>
          <w:rFonts w:ascii="Times New Roman" w:hAnsi="Times New Roman" w:cs="Times New Roman"/>
          <w:sz w:val="28"/>
          <w:szCs w:val="28"/>
        </w:rPr>
        <w:t xml:space="preserve"> и </w:t>
      </w:r>
      <w:hyperlink r:id="rId24" w:history="1">
        <w:r>
          <w:rPr>
            <w:rFonts w:ascii="Times New Roman" w:hAnsi="Times New Roman" w:cs="Times New Roman"/>
            <w:color w:val="0000FF"/>
            <w:sz w:val="28"/>
            <w:szCs w:val="28"/>
          </w:rPr>
          <w:t>двенадцатым пункта 1</w:t>
        </w:r>
      </w:hyperlink>
      <w:r>
        <w:rPr>
          <w:rFonts w:ascii="Times New Roman" w:hAnsi="Times New Roman" w:cs="Times New Roman"/>
          <w:sz w:val="28"/>
          <w:szCs w:val="28"/>
        </w:rPr>
        <w:t xml:space="preserve"> настоящей статьи, не распространяются на отчима (мачеху) усыновляемого ребенка.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Лица, не состоящие между собой в браке, не могут совместно усыновить одного и того же ребенка.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25"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и </w:t>
      </w:r>
      <w:hyperlink r:id="rId26"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и интересов усыновляемого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128. Разница в возрасте между усыновителем и усыновляемым ребенком</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усыновлении ребенка отчимом (мачехой) наличие разницы в возрасте, установленной </w:t>
      </w:r>
      <w:hyperlink r:id="rId27"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настоящей статьи, не требуется.</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129. Согласие родителей на усыновление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Родители вправе отозвать данное ими согласие на усыновление ребенка до вынесения решения суда о его усыновлении.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130. Усыновление ребенка без согласия родителей</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требуется согласие родителей ребенка на его усыновление в случаях, если они: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неизвестны</w:t>
      </w:r>
      <w:proofErr w:type="gramEnd"/>
      <w:r>
        <w:rPr>
          <w:rFonts w:ascii="Times New Roman" w:hAnsi="Times New Roman" w:cs="Times New Roman"/>
          <w:sz w:val="28"/>
          <w:szCs w:val="28"/>
        </w:rPr>
        <w:t xml:space="preserve"> или признаны судом безвестно отсутствующими;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судом недееспособными;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лишены судом родительских прав (при соблюдении требований пункта 6 </w:t>
      </w:r>
      <w:hyperlink r:id="rId28" w:history="1">
        <w:r>
          <w:rPr>
            <w:rFonts w:ascii="Times New Roman" w:hAnsi="Times New Roman" w:cs="Times New Roman"/>
            <w:color w:val="0000FF"/>
            <w:sz w:val="28"/>
            <w:szCs w:val="28"/>
          </w:rPr>
          <w:t>статьи 71</w:t>
        </w:r>
      </w:hyperlink>
      <w:r>
        <w:rPr>
          <w:rFonts w:ascii="Times New Roman" w:hAnsi="Times New Roman" w:cs="Times New Roman"/>
          <w:sz w:val="28"/>
          <w:szCs w:val="28"/>
        </w:rPr>
        <w:t xml:space="preserve"> настоящего Кодекса);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усыновления детей, находящихся под опекой (попечительством), необходимо согласие в письменной форме их опекунов (попечителей).</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усыновления детей, находящихся в приемных семьях, необходимо согласие в письменной форме приемных родителей.</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Суд вправе в интересах ребенка вынести решение о его усыновлении без согласия лиц, указанных в </w:t>
      </w:r>
      <w:hyperlink r:id="rId29"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132. Согласие усыновляемого ребенка на усыновление</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усыновления ребенка, достигшего возраста десяти лет, необходимо его согласие.</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до подачи заявления об усыновлении ребенок проживал в семье </w:t>
      </w:r>
      <w:proofErr w:type="gramStart"/>
      <w:r>
        <w:rPr>
          <w:rFonts w:ascii="Times New Roman" w:hAnsi="Times New Roman" w:cs="Times New Roman"/>
          <w:sz w:val="28"/>
          <w:szCs w:val="28"/>
        </w:rPr>
        <w:t>усыновителя</w:t>
      </w:r>
      <w:proofErr w:type="gramEnd"/>
      <w:r>
        <w:rPr>
          <w:rFonts w:ascii="Times New Roman" w:hAnsi="Times New Roman" w:cs="Times New Roman"/>
          <w:sz w:val="28"/>
          <w:szCs w:val="28"/>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133. Согласие супруга усыновителя на усыновление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134. Имя, отчество и фамилия усыновленного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усыновленным ребенком сохраняются его имя, отчество и фамилия.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 просьбе усыновителя усыновленному ребенку присваиваются фамилия </w:t>
      </w:r>
      <w:r>
        <w:rPr>
          <w:rFonts w:ascii="Times New Roman" w:hAnsi="Times New Roman" w:cs="Times New Roman"/>
          <w:sz w:val="28"/>
          <w:szCs w:val="28"/>
        </w:rPr>
        <w:lastRenderedPageBreak/>
        <w:t>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r:id="rId30" w:history="1">
        <w:r>
          <w:rPr>
            <w:rFonts w:ascii="Times New Roman" w:hAnsi="Times New Roman" w:cs="Times New Roman"/>
            <w:color w:val="0000FF"/>
            <w:sz w:val="28"/>
            <w:szCs w:val="28"/>
          </w:rPr>
          <w:t>статьи 132</w:t>
        </w:r>
      </w:hyperlink>
      <w:r>
        <w:rPr>
          <w:rFonts w:ascii="Times New Roman" w:hAnsi="Times New Roman" w:cs="Times New Roman"/>
          <w:sz w:val="28"/>
          <w:szCs w:val="28"/>
        </w:rPr>
        <w:t xml:space="preserve"> настоящего Кодекса.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изменении фамилии, имени и отчества усыновленного ребенка указывается в решении суда о его усыновлении.</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135. Изменение даты и места рождения усыновленного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изменениях даты и (или) места рождения усыновленного ребенка указывается в решении суда о его усыновлении.</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136. Запись усыновителей в качестве родителей усыновленного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r:id="rId31" w:history="1">
        <w:r>
          <w:rPr>
            <w:rFonts w:ascii="Times New Roman" w:hAnsi="Times New Roman" w:cs="Times New Roman"/>
            <w:color w:val="0000FF"/>
            <w:sz w:val="28"/>
            <w:szCs w:val="28"/>
          </w:rPr>
          <w:t>статьи 132</w:t>
        </w:r>
      </w:hyperlink>
      <w:r>
        <w:rPr>
          <w:rFonts w:ascii="Times New Roman" w:hAnsi="Times New Roman" w:cs="Times New Roman"/>
          <w:sz w:val="28"/>
          <w:szCs w:val="28"/>
        </w:rPr>
        <w:t xml:space="preserve"> настоящего Кодекса.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необходимости производства такой записи указывается в решении суда об усыновлении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137. Правовые последствия усыновления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w:t>
      </w:r>
      <w:r>
        <w:rPr>
          <w:rFonts w:ascii="Times New Roman" w:hAnsi="Times New Roman" w:cs="Times New Roman"/>
          <w:sz w:val="28"/>
          <w:szCs w:val="28"/>
        </w:rPr>
        <w:lastRenderedPageBreak/>
        <w:t>неимущественных и имущественных правах и обязанностях к родственникам по происхождению.</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32" w:history="1">
        <w:r>
          <w:rPr>
            <w:rFonts w:ascii="Times New Roman" w:hAnsi="Times New Roman" w:cs="Times New Roman"/>
            <w:color w:val="0000FF"/>
            <w:sz w:val="28"/>
            <w:szCs w:val="28"/>
          </w:rPr>
          <w:t>статьей 67</w:t>
        </w:r>
      </w:hyperlink>
      <w:r>
        <w:rPr>
          <w:rFonts w:ascii="Times New Roman" w:hAnsi="Times New Roman" w:cs="Times New Roman"/>
          <w:sz w:val="28"/>
          <w:szCs w:val="28"/>
        </w:rPr>
        <w:t xml:space="preserve"> настоящего Кодекса.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Правовые последствия усыновления ребенка, предусмотренные </w:t>
      </w:r>
      <w:hyperlink r:id="rId33"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r:id="rId34"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наступают независимо от записи усыновителей в качестве родителей в актовой записи о рождении этого ребенка.</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138. Сохранение за усыновленным ребенком права на пенсию и пособия</w:t>
      </w:r>
    </w:p>
    <w:p w:rsidR="00753C42" w:rsidRDefault="00753C42">
      <w:pPr>
        <w:widowControl w:val="0"/>
        <w:autoSpaceDE w:val="0"/>
        <w:autoSpaceDN w:val="0"/>
        <w:adjustRightInd w:val="0"/>
        <w:spacing w:after="0" w:line="240" w:lineRule="auto"/>
        <w:jc w:val="both"/>
        <w:rPr>
          <w:rFonts w:ascii="Times New Roman" w:hAnsi="Times New Roman" w:cs="Times New Roman"/>
          <w:sz w:val="28"/>
          <w:szCs w:val="28"/>
        </w:rPr>
      </w:pPr>
    </w:p>
    <w:p w:rsidR="00753C42" w:rsidRDefault="00753C4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53C42" w:rsidRDefault="00753C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53C42" w:rsidRDefault="00753C42" w:rsidP="00576F8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br/>
      </w:r>
    </w:p>
    <w:sectPr w:rsidR="00753C42" w:rsidSect="002139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49A"/>
    <w:multiLevelType w:val="hybridMultilevel"/>
    <w:tmpl w:val="659C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21394B"/>
    <w:rsid w:val="00075B8C"/>
    <w:rsid w:val="000C4994"/>
    <w:rsid w:val="00137C7D"/>
    <w:rsid w:val="00180B7C"/>
    <w:rsid w:val="001F456C"/>
    <w:rsid w:val="0021394B"/>
    <w:rsid w:val="002C544D"/>
    <w:rsid w:val="0046083D"/>
    <w:rsid w:val="00555BC4"/>
    <w:rsid w:val="00576F88"/>
    <w:rsid w:val="00657475"/>
    <w:rsid w:val="006D6EF2"/>
    <w:rsid w:val="00753517"/>
    <w:rsid w:val="00753C42"/>
    <w:rsid w:val="00777899"/>
    <w:rsid w:val="0088670E"/>
    <w:rsid w:val="00940298"/>
    <w:rsid w:val="009A1DB5"/>
    <w:rsid w:val="00C35C1D"/>
    <w:rsid w:val="00C82815"/>
    <w:rsid w:val="00CC5164"/>
    <w:rsid w:val="00D44AC3"/>
    <w:rsid w:val="00D81C7D"/>
    <w:rsid w:val="00DC3644"/>
    <w:rsid w:val="00E77784"/>
    <w:rsid w:val="00EA3175"/>
    <w:rsid w:val="00FE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1394B"/>
    <w:pPr>
      <w:widowControl w:val="0"/>
      <w:suppressAutoHyphens/>
      <w:spacing w:after="0" w:line="240" w:lineRule="auto"/>
      <w:jc w:val="center"/>
    </w:pPr>
    <w:rPr>
      <w:rFonts w:ascii="Times New Roman" w:eastAsia="Times New Roman" w:hAnsi="Times New Roman" w:cs="Times New Roman"/>
      <w:sz w:val="28"/>
      <w:szCs w:val="28"/>
      <w:lang w:eastAsia="ru-RU" w:bidi="ru-RU"/>
    </w:rPr>
  </w:style>
  <w:style w:type="character" w:customStyle="1" w:styleId="a5">
    <w:name w:val="Название Знак"/>
    <w:basedOn w:val="a0"/>
    <w:link w:val="a3"/>
    <w:rsid w:val="0021394B"/>
    <w:rPr>
      <w:rFonts w:ascii="Times New Roman" w:eastAsia="Times New Roman" w:hAnsi="Times New Roman" w:cs="Times New Roman"/>
      <w:sz w:val="28"/>
      <w:szCs w:val="28"/>
      <w:lang w:eastAsia="ru-RU" w:bidi="ru-RU"/>
    </w:rPr>
  </w:style>
  <w:style w:type="paragraph" w:styleId="a4">
    <w:name w:val="Subtitle"/>
    <w:basedOn w:val="a"/>
    <w:next w:val="a6"/>
    <w:link w:val="a7"/>
    <w:qFormat/>
    <w:rsid w:val="0021394B"/>
    <w:pPr>
      <w:widowControl w:val="0"/>
      <w:suppressAutoHyphens/>
      <w:spacing w:after="0" w:line="360" w:lineRule="auto"/>
      <w:jc w:val="center"/>
    </w:pPr>
    <w:rPr>
      <w:rFonts w:ascii="Times New Roman" w:eastAsia="Times New Roman" w:hAnsi="Times New Roman" w:cs="Times New Roman"/>
      <w:sz w:val="32"/>
      <w:szCs w:val="32"/>
      <w:lang w:eastAsia="ru-RU" w:bidi="ru-RU"/>
    </w:rPr>
  </w:style>
  <w:style w:type="character" w:customStyle="1" w:styleId="a7">
    <w:name w:val="Подзаголовок Знак"/>
    <w:basedOn w:val="a0"/>
    <w:link w:val="a4"/>
    <w:rsid w:val="0021394B"/>
    <w:rPr>
      <w:rFonts w:ascii="Times New Roman" w:eastAsia="Times New Roman" w:hAnsi="Times New Roman" w:cs="Times New Roman"/>
      <w:sz w:val="32"/>
      <w:szCs w:val="32"/>
      <w:lang w:eastAsia="ru-RU" w:bidi="ru-RU"/>
    </w:rPr>
  </w:style>
  <w:style w:type="paragraph" w:styleId="a6">
    <w:name w:val="Body Text"/>
    <w:basedOn w:val="a"/>
    <w:link w:val="a8"/>
    <w:uiPriority w:val="99"/>
    <w:semiHidden/>
    <w:unhideWhenUsed/>
    <w:rsid w:val="0021394B"/>
    <w:pPr>
      <w:spacing w:after="120"/>
    </w:pPr>
  </w:style>
  <w:style w:type="character" w:customStyle="1" w:styleId="a8">
    <w:name w:val="Основной текст Знак"/>
    <w:basedOn w:val="a0"/>
    <w:link w:val="a6"/>
    <w:uiPriority w:val="99"/>
    <w:semiHidden/>
    <w:rsid w:val="0021394B"/>
  </w:style>
  <w:style w:type="paragraph" w:customStyle="1" w:styleId="ConsPlusTitle">
    <w:name w:val="ConsPlusTitle"/>
    <w:uiPriority w:val="99"/>
    <w:rsid w:val="00753C42"/>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character" w:styleId="a9">
    <w:name w:val="Hyperlink"/>
    <w:rsid w:val="009A1DB5"/>
    <w:rPr>
      <w:color w:val="0000FF"/>
      <w:u w:val="single"/>
    </w:rPr>
  </w:style>
  <w:style w:type="paragraph" w:customStyle="1" w:styleId="ConsPlusNormal">
    <w:name w:val="ConsPlusNormal"/>
    <w:rsid w:val="009A1DB5"/>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a">
    <w:name w:val="Table Grid"/>
    <w:basedOn w:val="a1"/>
    <w:rsid w:val="00EA3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A31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886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C9C98806B1FBAFD4A916DF27F0A9B1FA83F6E057650AE94246CB3F663C0FF7EE92FF78C766D4B4FBBH" TargetMode="External"/><Relationship Id="rId13" Type="http://schemas.openxmlformats.org/officeDocument/2006/relationships/hyperlink" Target="consultantplus://offline/ref=7131F1F88228F06C35FFDC1976A31DC459DC8FB8533B64CD4EFBEA1AF998CD6144358324ECA0C84A55BBH" TargetMode="External"/><Relationship Id="rId18" Type="http://schemas.openxmlformats.org/officeDocument/2006/relationships/hyperlink" Target="consultantplus://offline/ref=7131F1F88228F06C35FFDC1976A31DC459D78CBF5D3839C746A2E618FE979276437C8F25ECA0CE54B9H" TargetMode="External"/><Relationship Id="rId26" Type="http://schemas.openxmlformats.org/officeDocument/2006/relationships/hyperlink" Target="consultantplus://offline/ref=7131F1F88228F06C35FFDC1976A31DC459DC8FB8533B64CD4EFBEA1AF998CD6144358324ECA0C84655B1H" TargetMode="External"/><Relationship Id="rId3" Type="http://schemas.microsoft.com/office/2007/relationships/stylesWithEffects" Target="stylesWithEffects.xml"/><Relationship Id="rId21" Type="http://schemas.openxmlformats.org/officeDocument/2006/relationships/hyperlink" Target="consultantplus://offline/ref=7131F1F88228F06C35FFDC1976A31DC459DC8FB8533B64CD4EFBEA1AF998CD6144358324ECA0C84655BEH" TargetMode="External"/><Relationship Id="rId34" Type="http://schemas.openxmlformats.org/officeDocument/2006/relationships/hyperlink" Target="consultantplus://offline/ref=7131F1F88228F06C35FFDC1976A31DC459DC8FB8533B64CD4EFBEA1AF998CD6144358324ECA0CB4B55BAH" TargetMode="External"/><Relationship Id="rId7" Type="http://schemas.openxmlformats.org/officeDocument/2006/relationships/hyperlink" Target="consultantplus://offline/ref=698C9C98806B1FBAFD4A916DF27F0A9B1FA93C6F0E7650AE94246CB3F663C0FF7EE92FF78C776A4B4FBFH" TargetMode="External"/><Relationship Id="rId12" Type="http://schemas.openxmlformats.org/officeDocument/2006/relationships/hyperlink" Target="consultantplus://offline/ref=7131F1F88228F06C35FFDC1976A31DC459DC8FB8533B64CD4EFBEA1AF998CD6144358324ECA0C84A55BBH" TargetMode="External"/><Relationship Id="rId17" Type="http://schemas.openxmlformats.org/officeDocument/2006/relationships/hyperlink" Target="consultantplus://offline/ref=7131F1F88228F06C35FFDC1976A31DC459DE8FBD5F3839C746A2E618FE979276437C8F25ECA0CD54B6H" TargetMode="External"/><Relationship Id="rId25" Type="http://schemas.openxmlformats.org/officeDocument/2006/relationships/hyperlink" Target="consultantplus://offline/ref=7131F1F88228F06C35FFDC1976A31DC459DC8FB8533B64CD4EFBEA1AF998CD6144358324ECA0C84755B1H" TargetMode="External"/><Relationship Id="rId33" Type="http://schemas.openxmlformats.org/officeDocument/2006/relationships/hyperlink" Target="consultantplus://offline/ref=7131F1F88228F06C35FFDC1976A31DC459DC8FB8533B64CD4EFBEA1AF998CD6144358324ECA0CB4B55B9H" TargetMode="External"/><Relationship Id="rId2" Type="http://schemas.openxmlformats.org/officeDocument/2006/relationships/styles" Target="styles.xml"/><Relationship Id="rId16" Type="http://schemas.openxmlformats.org/officeDocument/2006/relationships/hyperlink" Target="consultantplus://offline/ref=7131F1F88228F06C35FFDC1976A31DC459DD8CB9583B64CD4EFBEA1AF998CD6144358324ECA0CF4D55B1H" TargetMode="External"/><Relationship Id="rId20" Type="http://schemas.openxmlformats.org/officeDocument/2006/relationships/hyperlink" Target="consultantplus://offline/ref=7131F1F88228F06C35FFDC1976A31DC45DDE84B8533839C746A2E618FE979276437C8F25ECA0CC54B8H" TargetMode="External"/><Relationship Id="rId29" Type="http://schemas.openxmlformats.org/officeDocument/2006/relationships/hyperlink" Target="consultantplus://offline/ref=7131F1F88228F06C35FFDC1976A31DC459DC8FB8533B64CD4EFBEA1AF998CD6144358324ECA0CB4E55BEH" TargetMode="External"/><Relationship Id="rId1" Type="http://schemas.openxmlformats.org/officeDocument/2006/relationships/numbering" Target="numbering.xml"/><Relationship Id="rId6" Type="http://schemas.openxmlformats.org/officeDocument/2006/relationships/hyperlink" Target="consultantplus://offline/ref=698C9C98806B1FBAFD4A916DF27F0A9B1FA93C6F0E7650AE94246CB3F663C0FF7EE92FF78C776A4B4FB4H" TargetMode="External"/><Relationship Id="rId11" Type="http://schemas.openxmlformats.org/officeDocument/2006/relationships/hyperlink" Target="consultantplus://offline/ref=698C9C98806B1FBAFD4A916DF27F0A9B1FA83D68067A50AE94246CB3F663C0FF7EE92FF78C776D494FBFH" TargetMode="External"/><Relationship Id="rId24" Type="http://schemas.openxmlformats.org/officeDocument/2006/relationships/hyperlink" Target="consultantplus://offline/ref=7131F1F88228F06C35FFDC1976A31DC459DC8FB8533B64CD4EFBEA1AF998CD6144358324ECA0C54D55B9H" TargetMode="External"/><Relationship Id="rId32" Type="http://schemas.openxmlformats.org/officeDocument/2006/relationships/hyperlink" Target="consultantplus://offline/ref=7131F1F88228F06C35FFDC1976A31DC459DC8FB8533B64CD4EFBEA1AF998CD6144358324ECA0CE4E55BBH" TargetMode="External"/><Relationship Id="rId5" Type="http://schemas.openxmlformats.org/officeDocument/2006/relationships/webSettings" Target="webSettings.xml"/><Relationship Id="rId15" Type="http://schemas.openxmlformats.org/officeDocument/2006/relationships/hyperlink" Target="consultantplus://offline/ref=7131F1F88228F06C35FFDC1976A31DC459DC8FB35A3164CD4EFBEA1AF998CD6144358324ECA1CD4F55B8H" TargetMode="External"/><Relationship Id="rId23" Type="http://schemas.openxmlformats.org/officeDocument/2006/relationships/hyperlink" Target="consultantplus://offline/ref=7131F1F88228F06C35FFDC1976A31DC459DC8FB8533B64CD4EFBEA1AF998CD6144358324ECA0C84655BEH" TargetMode="External"/><Relationship Id="rId28" Type="http://schemas.openxmlformats.org/officeDocument/2006/relationships/hyperlink" Target="consultantplus://offline/ref=7131F1F88228F06C35FFDC1976A31DC459DC8FB8533B64CD4EFBEA1AF998CD6144358324ECA0CE4B55BBH" TargetMode="External"/><Relationship Id="rId36" Type="http://schemas.openxmlformats.org/officeDocument/2006/relationships/theme" Target="theme/theme1.xml"/><Relationship Id="rId10" Type="http://schemas.openxmlformats.org/officeDocument/2006/relationships/hyperlink" Target="consultantplus://offline/ref=698C9C98806B1FBAFD4A916DF27F0A9B1FA93C6F0E7650AE94246CB3F663C0FF7EE92FF78C77694A4FBCH" TargetMode="External"/><Relationship Id="rId19" Type="http://schemas.openxmlformats.org/officeDocument/2006/relationships/hyperlink" Target="consultantplus://offline/ref=7131F1F88228F06C35FFDC1976A31DC459D78CBF5D3839C746A2E618FE979276437C8F25ECA0CE54B7H" TargetMode="External"/><Relationship Id="rId31" Type="http://schemas.openxmlformats.org/officeDocument/2006/relationships/hyperlink" Target="consultantplus://offline/ref=7131F1F88228F06C35FFDC1976A31DC459DC8FB8533B64CD4EFBEA1AF998CD6144358324ECA0CB4D55BAH" TargetMode="External"/><Relationship Id="rId4" Type="http://schemas.openxmlformats.org/officeDocument/2006/relationships/settings" Target="settings.xml"/><Relationship Id="rId9" Type="http://schemas.openxmlformats.org/officeDocument/2006/relationships/hyperlink" Target="consultantplus://offline/ref=698C9C98806B1FBAFD4A916DF27F0A9B1FA9376B017B50AE94246CB3F663C0FF7EE92FF78C776F4F4FB9H" TargetMode="External"/><Relationship Id="rId14" Type="http://schemas.openxmlformats.org/officeDocument/2006/relationships/hyperlink" Target="consultantplus://offline/ref=7131F1F88228F06C35FFDC1976A31DC459DF84B35D3564CD4EFBEA1AF998CD6144358324ECA0CD4E55BCH" TargetMode="External"/><Relationship Id="rId22" Type="http://schemas.openxmlformats.org/officeDocument/2006/relationships/hyperlink" Target="consultantplus://offline/ref=7131F1F88228F06C35FFDC1976A31DC459DC8FB8533B64CD4EFBEA1AF998CD6144358324ECA0C54D55B9H" TargetMode="External"/><Relationship Id="rId27" Type="http://schemas.openxmlformats.org/officeDocument/2006/relationships/hyperlink" Target="consultantplus://offline/ref=7131F1F88228F06C35FFDC1976A31DC459DC8FB8533B64CD4EFBEA1AF998CD6144358324ECA0CB4F55BAH" TargetMode="External"/><Relationship Id="rId30" Type="http://schemas.openxmlformats.org/officeDocument/2006/relationships/hyperlink" Target="consultantplus://offline/ref=7131F1F88228F06C35FFDC1976A31DC459DC8FB8533B64CD4EFBEA1AF998CD6144358324ECA0CB4D55B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2012-08-06T06:53:00Z</dcterms:created>
  <dcterms:modified xsi:type="dcterms:W3CDTF">2012-10-03T13:06:00Z</dcterms:modified>
</cp:coreProperties>
</file>