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55" w:rsidRDefault="007253F7" w:rsidP="00D55C55">
      <w:pPr>
        <w:jc w:val="right"/>
      </w:pPr>
      <w:r>
        <w:rPr>
          <w:noProof/>
        </w:rPr>
        <w:pict>
          <v:rect id="_x0000_s1026" style="position:absolute;left:0;text-align:left;margin-left:58.5pt;margin-top:12.45pt;width:460.2pt;height:64.95pt;z-index:251660288" filled="f" stroked="f" strokeweight=".25pt">
            <v:textbox style="mso-next-textbox:#_x0000_s1026" inset="1pt,1pt,1pt,1pt">
              <w:txbxContent>
                <w:p w:rsidR="00D55C55" w:rsidRPr="00C372E4" w:rsidRDefault="00D55C55" w:rsidP="00D55C55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 w:rsidRPr="00C372E4">
                    <w:rPr>
                      <w:b/>
                      <w:bCs/>
                    </w:rPr>
                    <w:t>АДМИНИСТРАЦИЯ</w:t>
                  </w:r>
                </w:p>
                <w:p w:rsidR="00D55C55" w:rsidRPr="00C372E4" w:rsidRDefault="00D55C55" w:rsidP="00D55C55">
                  <w:pPr>
                    <w:pStyle w:val="2"/>
                    <w:ind w:left="0"/>
                    <w:jc w:val="center"/>
                  </w:pPr>
                  <w:r w:rsidRPr="00C372E4">
                    <w:t>МУНИЦИПАЛЬНОГО ОБРАЗОВАНИЯ «ГОРОД ДЕСНОГОРСК»</w:t>
                  </w:r>
                </w:p>
                <w:p w:rsidR="00D55C55" w:rsidRPr="00C372E4" w:rsidRDefault="00D55C55" w:rsidP="00D55C55">
                  <w:pPr>
                    <w:pStyle w:val="6"/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C372E4">
                    <w:rPr>
                      <w:b w:val="0"/>
                      <w:bCs w:val="0"/>
                      <w:sz w:val="28"/>
                      <w:szCs w:val="28"/>
                    </w:rPr>
                    <w:t>СМОЛЕНСКОЙ ОБЛАСТИ</w:t>
                  </w:r>
                </w:p>
                <w:p w:rsidR="00D55C55" w:rsidRDefault="00D55C55" w:rsidP="00D55C55">
                  <w:pPr>
                    <w:pStyle w:val="3"/>
                    <w:rPr>
                      <w:sz w:val="44"/>
                    </w:rPr>
                  </w:pPr>
                </w:p>
                <w:p w:rsidR="00D55C55" w:rsidRDefault="00D55C55" w:rsidP="00D55C55">
                  <w:pPr>
                    <w:rPr>
                      <w:sz w:val="12"/>
                    </w:rPr>
                  </w:pPr>
                </w:p>
                <w:p w:rsidR="00D55C55" w:rsidRDefault="00D55C55" w:rsidP="00D55C5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D55C55" w:rsidRDefault="00D55C55" w:rsidP="00D55C5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D55C55" w:rsidRDefault="00D55C55" w:rsidP="00D55C55"/>
              </w:txbxContent>
            </v:textbox>
          </v:rect>
        </w:pict>
      </w:r>
    </w:p>
    <w:p w:rsidR="00D55C55" w:rsidRDefault="00D55C55" w:rsidP="00D55C55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676275" cy="6762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55" w:rsidRPr="00D6280E" w:rsidRDefault="00D55C55" w:rsidP="00D55C55">
      <w:pPr>
        <w:pStyle w:val="4"/>
        <w:jc w:val="left"/>
        <w:rPr>
          <w:sz w:val="32"/>
        </w:rPr>
      </w:pPr>
    </w:p>
    <w:p w:rsidR="00D55C55" w:rsidRDefault="00D55C55" w:rsidP="00D55C55">
      <w:pPr>
        <w:pStyle w:val="4"/>
        <w:rPr>
          <w:sz w:val="32"/>
        </w:rPr>
      </w:pPr>
    </w:p>
    <w:p w:rsidR="00D55C55" w:rsidRDefault="00D55C55" w:rsidP="00D55C55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55C55" w:rsidRDefault="00D55C55" w:rsidP="00D55C55"/>
    <w:p w:rsidR="00D55C55" w:rsidRPr="00D6280E" w:rsidRDefault="00D55C55" w:rsidP="00D55C55"/>
    <w:p w:rsidR="00D55C55" w:rsidRPr="00D6280E" w:rsidRDefault="00D55C55" w:rsidP="00D55C55"/>
    <w:p w:rsidR="00D55C55" w:rsidRDefault="00D55C55" w:rsidP="00D55C55">
      <w:r>
        <w:t>от__</w:t>
      </w:r>
      <w:r w:rsidR="002C2993">
        <w:t>07.02.2018</w:t>
      </w:r>
      <w:r>
        <w:t>__ №__</w:t>
      </w:r>
      <w:r w:rsidR="00720500">
        <w:t>_</w:t>
      </w:r>
      <w:r w:rsidR="002C2993">
        <w:t>100</w:t>
      </w:r>
      <w:r>
        <w:t>__</w:t>
      </w:r>
    </w:p>
    <w:p w:rsidR="00D55C55" w:rsidRDefault="00D55C55" w:rsidP="00D55C55">
      <w:pPr>
        <w:ind w:firstLine="708"/>
        <w:rPr>
          <w:b/>
        </w:rPr>
      </w:pPr>
    </w:p>
    <w:p w:rsidR="00D55C55" w:rsidRDefault="00D55C55" w:rsidP="00D55C55"/>
    <w:p w:rsidR="00D55C55" w:rsidRDefault="00D55C55" w:rsidP="00D55C55"/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55C55" w:rsidRPr="005D540F" w:rsidTr="00C140A8">
        <w:tc>
          <w:tcPr>
            <w:tcW w:w="4644" w:type="dxa"/>
            <w:hideMark/>
          </w:tcPr>
          <w:p w:rsidR="00D55C55" w:rsidRPr="005D540F" w:rsidRDefault="00D55C55" w:rsidP="0096709C">
            <w:pPr>
              <w:jc w:val="both"/>
              <w:rPr>
                <w:b/>
                <w:bCs/>
                <w:sz w:val="24"/>
                <w:szCs w:val="24"/>
              </w:rPr>
            </w:pPr>
            <w:r w:rsidRPr="005D540F">
              <w:rPr>
                <w:b/>
                <w:bCs/>
                <w:sz w:val="24"/>
                <w:szCs w:val="24"/>
              </w:rPr>
              <w:br w:type="page"/>
            </w:r>
            <w:bookmarkStart w:id="0" w:name="_GoBack"/>
            <w:r w:rsidRPr="005D540F">
              <w:rPr>
                <w:b/>
                <w:bCs/>
                <w:sz w:val="24"/>
                <w:szCs w:val="24"/>
              </w:rPr>
              <w:t>О внесении изменений в Административный регламент предоставления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 пере</w:t>
            </w:r>
            <w:r w:rsidR="0096709C">
              <w:rPr>
                <w:b/>
                <w:bCs/>
                <w:sz w:val="24"/>
                <w:szCs w:val="24"/>
              </w:rPr>
              <w:t>данной на муниципальный уровень</w:t>
            </w:r>
            <w:r w:rsidRPr="005D540F">
              <w:rPr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D55C55" w:rsidRDefault="00D55C55" w:rsidP="00D55C55">
      <w:pPr>
        <w:jc w:val="both"/>
        <w:rPr>
          <w:b/>
          <w:bCs/>
          <w:sz w:val="26"/>
          <w:szCs w:val="26"/>
        </w:rPr>
      </w:pPr>
    </w:p>
    <w:p w:rsidR="00201A86" w:rsidRDefault="00201A86" w:rsidP="00D55C55">
      <w:pPr>
        <w:jc w:val="both"/>
        <w:rPr>
          <w:b/>
          <w:bCs/>
          <w:sz w:val="26"/>
          <w:szCs w:val="26"/>
        </w:rPr>
      </w:pPr>
    </w:p>
    <w:p w:rsidR="00D55C55" w:rsidRDefault="00D55C55" w:rsidP="00D55C5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В соответствии с постановлением Правительства Российской Федерации от </w:t>
      </w:r>
      <w:r w:rsidR="00720500">
        <w:rPr>
          <w:sz w:val="24"/>
          <w:szCs w:val="24"/>
        </w:rPr>
        <w:t>30.12</w:t>
      </w:r>
      <w:r>
        <w:rPr>
          <w:sz w:val="24"/>
          <w:szCs w:val="24"/>
        </w:rPr>
        <w:t>.201</w:t>
      </w:r>
      <w:r w:rsidR="00720500">
        <w:rPr>
          <w:sz w:val="24"/>
          <w:szCs w:val="24"/>
        </w:rPr>
        <w:t>7</w:t>
      </w:r>
      <w:r>
        <w:rPr>
          <w:sz w:val="24"/>
          <w:szCs w:val="24"/>
        </w:rPr>
        <w:t xml:space="preserve"> №</w:t>
      </w:r>
      <w:r w:rsidR="00720500">
        <w:rPr>
          <w:sz w:val="24"/>
          <w:szCs w:val="24"/>
        </w:rPr>
        <w:t> 1716</w:t>
      </w:r>
      <w:r>
        <w:rPr>
          <w:sz w:val="24"/>
          <w:szCs w:val="24"/>
        </w:rPr>
        <w:t xml:space="preserve">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семьи»,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решением Десногорского городского Совета от 29.05.2008 № 640 «Об органе, уполномоченном осуществлять государственные полномочия по организации и осуществлению деятельности по опеке и попечительству»</w:t>
      </w:r>
    </w:p>
    <w:p w:rsidR="00D55C55" w:rsidRDefault="00D55C55" w:rsidP="00D55C55">
      <w:pPr>
        <w:rPr>
          <w:sz w:val="24"/>
          <w:szCs w:val="24"/>
        </w:rPr>
      </w:pPr>
    </w:p>
    <w:p w:rsidR="00D55C55" w:rsidRDefault="00D55C55" w:rsidP="00201A8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55C55" w:rsidRDefault="00D55C55" w:rsidP="00D55C55">
      <w:pPr>
        <w:jc w:val="both"/>
        <w:rPr>
          <w:bCs/>
          <w:sz w:val="28"/>
          <w:szCs w:val="28"/>
        </w:rPr>
      </w:pPr>
    </w:p>
    <w:p w:rsidR="00D55C55" w:rsidRPr="00201A86" w:rsidRDefault="00D55C55" w:rsidP="00201A8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01A86">
        <w:rPr>
          <w:bCs/>
          <w:sz w:val="24"/>
          <w:szCs w:val="24"/>
        </w:rPr>
        <w:t>Внести в Административный регламент предоставления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 переданной на муниципальный уровень, утвержденный постановлением Администрации муниципального образования «город Десн</w:t>
      </w:r>
      <w:r w:rsidR="00720500" w:rsidRPr="00201A86">
        <w:rPr>
          <w:bCs/>
          <w:sz w:val="24"/>
          <w:szCs w:val="24"/>
        </w:rPr>
        <w:t>огорск» Смоленской области от 14</w:t>
      </w:r>
      <w:r w:rsidRPr="00201A86">
        <w:rPr>
          <w:bCs/>
          <w:sz w:val="24"/>
          <w:szCs w:val="24"/>
        </w:rPr>
        <w:t>.0</w:t>
      </w:r>
      <w:r w:rsidR="00720500" w:rsidRPr="00201A86">
        <w:rPr>
          <w:bCs/>
          <w:sz w:val="24"/>
          <w:szCs w:val="24"/>
        </w:rPr>
        <w:t>6</w:t>
      </w:r>
      <w:r w:rsidRPr="00201A86">
        <w:rPr>
          <w:bCs/>
          <w:sz w:val="24"/>
          <w:szCs w:val="24"/>
        </w:rPr>
        <w:t>.201</w:t>
      </w:r>
      <w:r w:rsidR="00201A86" w:rsidRPr="00201A86">
        <w:rPr>
          <w:bCs/>
          <w:sz w:val="24"/>
          <w:szCs w:val="24"/>
        </w:rPr>
        <w:t>6</w:t>
      </w:r>
      <w:r w:rsidRPr="00201A86">
        <w:rPr>
          <w:bCs/>
          <w:sz w:val="24"/>
          <w:szCs w:val="24"/>
        </w:rPr>
        <w:t xml:space="preserve"> № </w:t>
      </w:r>
      <w:r w:rsidR="00720500" w:rsidRPr="00201A86">
        <w:rPr>
          <w:bCs/>
          <w:sz w:val="24"/>
          <w:szCs w:val="24"/>
        </w:rPr>
        <w:t>620</w:t>
      </w:r>
      <w:r w:rsidR="00B17A01" w:rsidRPr="00201A86">
        <w:rPr>
          <w:bCs/>
          <w:sz w:val="24"/>
          <w:szCs w:val="24"/>
        </w:rPr>
        <w:t xml:space="preserve"> </w:t>
      </w:r>
      <w:r w:rsidR="00720500" w:rsidRPr="00201A86">
        <w:rPr>
          <w:bCs/>
          <w:sz w:val="24"/>
          <w:szCs w:val="24"/>
        </w:rPr>
        <w:t xml:space="preserve">(далее – Административный регламент) </w:t>
      </w:r>
      <w:r w:rsidRPr="00201A86">
        <w:rPr>
          <w:bCs/>
          <w:sz w:val="24"/>
          <w:szCs w:val="24"/>
        </w:rPr>
        <w:t>следующие изменения:</w:t>
      </w:r>
    </w:p>
    <w:p w:rsidR="00727A73" w:rsidRPr="00720500" w:rsidRDefault="0096709C" w:rsidP="0096709C">
      <w:pPr>
        <w:pStyle w:val="a3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В</w:t>
      </w:r>
      <w:r w:rsidR="00727A73">
        <w:rPr>
          <w:bCs/>
          <w:sz w:val="24"/>
          <w:szCs w:val="24"/>
        </w:rPr>
        <w:t xml:space="preserve"> подразделе 2.4.1 раздела 2.4 Административного регламента слова «10-дневный срок со дня представления документов» заменить словами «в течение </w:t>
      </w:r>
      <w:r w:rsidR="00727A73">
        <w:rPr>
          <w:sz w:val="24"/>
          <w:szCs w:val="24"/>
        </w:rPr>
        <w:t>10 рабочих дней со дня подтверждения соответствующими уполномоченными органами сведений, предусмотренных подразделом 2.6.1 раздела 2.6 Административного регламента»;</w:t>
      </w:r>
    </w:p>
    <w:p w:rsidR="00720500" w:rsidRDefault="0096709C" w:rsidP="0096709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 П</w:t>
      </w:r>
      <w:r w:rsidR="00720500" w:rsidRPr="000C7A6F">
        <w:rPr>
          <w:bCs/>
          <w:sz w:val="24"/>
          <w:szCs w:val="24"/>
        </w:rPr>
        <w:t xml:space="preserve">одраздел </w:t>
      </w:r>
      <w:r w:rsidR="00720500">
        <w:rPr>
          <w:bCs/>
          <w:sz w:val="24"/>
          <w:szCs w:val="24"/>
        </w:rPr>
        <w:t>2.6.1</w:t>
      </w:r>
      <w:r w:rsidR="00720500" w:rsidRPr="000C7A6F">
        <w:rPr>
          <w:bCs/>
          <w:sz w:val="24"/>
          <w:szCs w:val="24"/>
        </w:rPr>
        <w:t xml:space="preserve"> раздела </w:t>
      </w:r>
      <w:r w:rsidR="00720500">
        <w:rPr>
          <w:bCs/>
          <w:sz w:val="24"/>
          <w:szCs w:val="24"/>
        </w:rPr>
        <w:t>2.6</w:t>
      </w:r>
      <w:r w:rsidR="00720500" w:rsidRPr="000C7A6F">
        <w:rPr>
          <w:bCs/>
          <w:sz w:val="24"/>
          <w:szCs w:val="24"/>
        </w:rPr>
        <w:t xml:space="preserve"> Административного регламента</w:t>
      </w:r>
      <w:r w:rsidR="00720500">
        <w:rPr>
          <w:bCs/>
          <w:sz w:val="24"/>
          <w:szCs w:val="24"/>
        </w:rPr>
        <w:t xml:space="preserve"> изложить в следующей редакции:</w:t>
      </w:r>
    </w:p>
    <w:p w:rsidR="00720500" w:rsidRPr="00720500" w:rsidRDefault="00720500" w:rsidP="00201A86">
      <w:pPr>
        <w:ind w:firstLine="708"/>
        <w:jc w:val="both"/>
        <w:rPr>
          <w:sz w:val="24"/>
          <w:szCs w:val="24"/>
        </w:rPr>
      </w:pPr>
      <w:r w:rsidRPr="00970B53">
        <w:rPr>
          <w:bCs/>
          <w:sz w:val="24"/>
          <w:szCs w:val="24"/>
        </w:rPr>
        <w:lastRenderedPageBreak/>
        <w:t xml:space="preserve">«2.6.1. </w:t>
      </w:r>
      <w:r w:rsidRPr="00720500">
        <w:rPr>
          <w:sz w:val="24"/>
          <w:szCs w:val="24"/>
        </w:rPr>
        <w:t xml:space="preserve">Гражданин, выразивший желание стать опекуном, </w:t>
      </w:r>
      <w:r w:rsidRPr="00970B53">
        <w:rPr>
          <w:sz w:val="24"/>
          <w:szCs w:val="24"/>
        </w:rPr>
        <w:t>подает</w:t>
      </w:r>
      <w:r w:rsidRPr="00720500">
        <w:rPr>
          <w:sz w:val="24"/>
          <w:szCs w:val="24"/>
        </w:rPr>
        <w:t xml:space="preserve"> в </w:t>
      </w:r>
      <w:r w:rsidRPr="00970B53">
        <w:rPr>
          <w:sz w:val="24"/>
          <w:szCs w:val="24"/>
        </w:rPr>
        <w:t>Комитет</w:t>
      </w:r>
      <w:r w:rsidRPr="00720500">
        <w:rPr>
          <w:sz w:val="24"/>
          <w:szCs w:val="24"/>
        </w:rPr>
        <w:t xml:space="preserve"> заявление с просьбой о назначении его опекуном (далее - заявление)</w:t>
      </w:r>
      <w:r w:rsidRPr="00970B53">
        <w:rPr>
          <w:sz w:val="24"/>
          <w:szCs w:val="24"/>
        </w:rPr>
        <w:t>, в котором указываются:</w:t>
      </w:r>
    </w:p>
    <w:p w:rsidR="00720500" w:rsidRPr="00720500" w:rsidRDefault="002C30A1" w:rsidP="00201A86">
      <w:pPr>
        <w:ind w:firstLine="708"/>
        <w:jc w:val="both"/>
        <w:rPr>
          <w:sz w:val="24"/>
          <w:szCs w:val="24"/>
        </w:rPr>
      </w:pPr>
      <w:r w:rsidRPr="00970B53">
        <w:rPr>
          <w:sz w:val="24"/>
          <w:szCs w:val="24"/>
        </w:rPr>
        <w:t xml:space="preserve">- </w:t>
      </w:r>
      <w:r w:rsidR="00720500" w:rsidRPr="00970B53">
        <w:rPr>
          <w:sz w:val="24"/>
          <w:szCs w:val="24"/>
        </w:rPr>
        <w:t>фамилия, имя, отчество (при наличии) гражданина, выразившего желание стать опекуном;</w:t>
      </w:r>
    </w:p>
    <w:p w:rsidR="00720500" w:rsidRPr="00720500" w:rsidRDefault="002C30A1" w:rsidP="00201A86">
      <w:pPr>
        <w:ind w:firstLine="708"/>
        <w:jc w:val="both"/>
        <w:rPr>
          <w:sz w:val="24"/>
          <w:szCs w:val="24"/>
        </w:rPr>
      </w:pPr>
      <w:r w:rsidRPr="00970B53">
        <w:rPr>
          <w:sz w:val="24"/>
          <w:szCs w:val="24"/>
        </w:rPr>
        <w:t xml:space="preserve">- </w:t>
      </w:r>
      <w:r w:rsidR="00720500" w:rsidRPr="00970B53">
        <w:rPr>
          <w:sz w:val="24"/>
          <w:szCs w:val="24"/>
        </w:rPr>
        <w:t>сведения о документах, удостоверяющих личность гражданина, выразившего желание стать опекуном;</w:t>
      </w:r>
    </w:p>
    <w:p w:rsidR="00720500" w:rsidRPr="00720500" w:rsidRDefault="002C30A1" w:rsidP="00201A86">
      <w:pPr>
        <w:ind w:firstLine="708"/>
        <w:jc w:val="both"/>
        <w:rPr>
          <w:sz w:val="24"/>
          <w:szCs w:val="24"/>
        </w:rPr>
      </w:pPr>
      <w:r w:rsidRPr="00970B53">
        <w:rPr>
          <w:sz w:val="24"/>
          <w:szCs w:val="24"/>
        </w:rPr>
        <w:t xml:space="preserve">- </w:t>
      </w:r>
      <w:r w:rsidR="00720500" w:rsidRPr="00970B53">
        <w:rPr>
          <w:sz w:val="24"/>
          <w:szCs w:val="24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720500" w:rsidRPr="00720500" w:rsidRDefault="002C30A1" w:rsidP="00201A86">
      <w:pPr>
        <w:ind w:firstLine="708"/>
        <w:jc w:val="both"/>
        <w:rPr>
          <w:sz w:val="24"/>
          <w:szCs w:val="24"/>
        </w:rPr>
      </w:pPr>
      <w:r w:rsidRPr="00E733C3">
        <w:rPr>
          <w:sz w:val="24"/>
          <w:szCs w:val="24"/>
        </w:rPr>
        <w:t xml:space="preserve">- </w:t>
      </w:r>
      <w:r w:rsidR="00720500" w:rsidRPr="00E733C3">
        <w:rPr>
          <w:sz w:val="24"/>
          <w:szCs w:val="24"/>
        </w:rPr>
        <w:t>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</w:r>
    </w:p>
    <w:p w:rsidR="00720500" w:rsidRPr="00720500" w:rsidRDefault="002C30A1" w:rsidP="00201A86">
      <w:pPr>
        <w:ind w:firstLine="547"/>
        <w:jc w:val="both"/>
        <w:rPr>
          <w:sz w:val="24"/>
          <w:szCs w:val="24"/>
        </w:rPr>
      </w:pPr>
      <w:r w:rsidRPr="00970B53">
        <w:rPr>
          <w:sz w:val="24"/>
          <w:szCs w:val="24"/>
        </w:rPr>
        <w:t xml:space="preserve">- </w:t>
      </w:r>
      <w:r w:rsidR="00720500" w:rsidRPr="00970B53">
        <w:rPr>
          <w:sz w:val="24"/>
          <w:szCs w:val="24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720500" w:rsidRPr="00720500" w:rsidRDefault="00720500" w:rsidP="00201A86">
      <w:pPr>
        <w:ind w:firstLine="708"/>
        <w:jc w:val="both"/>
        <w:rPr>
          <w:sz w:val="24"/>
          <w:szCs w:val="24"/>
        </w:rPr>
      </w:pPr>
      <w:r w:rsidRPr="00970B53">
        <w:rPr>
          <w:sz w:val="24"/>
          <w:szCs w:val="24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720500" w:rsidRPr="00720500" w:rsidRDefault="00720500" w:rsidP="00201A86">
      <w:pPr>
        <w:ind w:firstLine="708"/>
        <w:jc w:val="both"/>
        <w:rPr>
          <w:sz w:val="24"/>
          <w:szCs w:val="24"/>
        </w:rPr>
      </w:pPr>
      <w:r w:rsidRPr="00970B53">
        <w:rPr>
          <w:sz w:val="24"/>
          <w:szCs w:val="24"/>
        </w:rPr>
        <w:t>К заявлению прилагаются следующие документы:</w:t>
      </w:r>
    </w:p>
    <w:p w:rsidR="00720500" w:rsidRPr="00970B53" w:rsidRDefault="00720500" w:rsidP="006A1AE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70B53">
        <w:rPr>
          <w:sz w:val="24"/>
          <w:szCs w:val="24"/>
        </w:rPr>
        <w:t>краткая автобиография гражданина, выразившего желание стать опекуном;</w:t>
      </w:r>
    </w:p>
    <w:p w:rsidR="00720500" w:rsidRPr="00970B53" w:rsidRDefault="00720500" w:rsidP="00201A8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70B53">
        <w:rPr>
          <w:sz w:val="24"/>
          <w:szCs w:val="24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720500" w:rsidRPr="00970B53" w:rsidRDefault="00720500" w:rsidP="006A1AE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70B53">
        <w:rPr>
          <w:sz w:val="24"/>
          <w:szCs w:val="24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720500" w:rsidRPr="00970B53" w:rsidRDefault="00720500" w:rsidP="006A1AE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70B53">
        <w:rPr>
          <w:sz w:val="24"/>
          <w:szCs w:val="24"/>
        </w:rPr>
        <w:t>копия свидетельства о браке (если гражданин, выразивший желание стать опекуном, состоит в браке);</w:t>
      </w:r>
    </w:p>
    <w:p w:rsidR="00720500" w:rsidRPr="00970B53" w:rsidRDefault="00720500" w:rsidP="006A1AE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70B53">
        <w:rPr>
          <w:sz w:val="24"/>
          <w:szCs w:val="24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720500" w:rsidRPr="00970B53" w:rsidRDefault="00720500" w:rsidP="006A1AE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70B53">
        <w:rPr>
          <w:sz w:val="24"/>
          <w:szCs w:val="24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  <w:r w:rsidR="002C30A1" w:rsidRPr="00970B53">
        <w:rPr>
          <w:sz w:val="24"/>
          <w:szCs w:val="24"/>
        </w:rPr>
        <w:t>».</w:t>
      </w:r>
    </w:p>
    <w:p w:rsidR="002C30A1" w:rsidRPr="00970B53" w:rsidRDefault="0096709C" w:rsidP="009670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В</w:t>
      </w:r>
      <w:r w:rsidR="002C30A1" w:rsidRPr="00970B53">
        <w:rPr>
          <w:sz w:val="24"/>
          <w:szCs w:val="24"/>
        </w:rPr>
        <w:t xml:space="preserve"> подразделе 2.6.3 </w:t>
      </w:r>
      <w:r w:rsidR="00970B53" w:rsidRPr="00970B53">
        <w:rPr>
          <w:sz w:val="24"/>
          <w:szCs w:val="24"/>
        </w:rPr>
        <w:t xml:space="preserve">Административного регламента </w:t>
      </w:r>
      <w:r w:rsidR="002C30A1" w:rsidRPr="00970B53">
        <w:rPr>
          <w:sz w:val="24"/>
          <w:szCs w:val="24"/>
        </w:rPr>
        <w:t>слова «подпунктах «в-д» и «л» заменить словами «подпункте 2</w:t>
      </w:r>
      <w:r w:rsidR="00D05671">
        <w:rPr>
          <w:sz w:val="24"/>
          <w:szCs w:val="24"/>
        </w:rPr>
        <w:t>»</w:t>
      </w:r>
      <w:r w:rsidR="002C30A1" w:rsidRPr="00970B53">
        <w:rPr>
          <w:sz w:val="24"/>
          <w:szCs w:val="24"/>
        </w:rPr>
        <w:t>, слова «подпунктом «е» заменить словами «подпунктом 3».</w:t>
      </w:r>
    </w:p>
    <w:p w:rsidR="00201A86" w:rsidRDefault="0096709C" w:rsidP="009670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970B53" w:rsidRPr="0049782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970B53" w:rsidRPr="0049782F">
        <w:rPr>
          <w:sz w:val="24"/>
          <w:szCs w:val="24"/>
        </w:rPr>
        <w:t xml:space="preserve">бзац первый подраздела 2.6.4 раздела 2.6 Административного регламента изложить в следующей редакции: </w:t>
      </w:r>
    </w:p>
    <w:p w:rsidR="00970B53" w:rsidRPr="0049782F" w:rsidRDefault="00970B53" w:rsidP="006A1AE9">
      <w:pPr>
        <w:ind w:firstLine="708"/>
        <w:jc w:val="both"/>
        <w:rPr>
          <w:sz w:val="24"/>
          <w:szCs w:val="24"/>
        </w:rPr>
      </w:pPr>
      <w:r w:rsidRPr="0049782F">
        <w:rPr>
          <w:sz w:val="24"/>
          <w:szCs w:val="24"/>
        </w:rPr>
        <w:t>«</w:t>
      </w:r>
      <w:r w:rsidR="00201A86">
        <w:rPr>
          <w:sz w:val="24"/>
          <w:szCs w:val="24"/>
        </w:rPr>
        <w:t xml:space="preserve">2.6.4. </w:t>
      </w:r>
      <w:r w:rsidRPr="00720500">
        <w:rPr>
          <w:sz w:val="24"/>
          <w:szCs w:val="24"/>
        </w:rPr>
        <w:t xml:space="preserve">В целях назначения опекуном ребенка гражданина, выразившего желание стать опекуном, или постановки его на учет </w:t>
      </w:r>
      <w:r w:rsidRPr="0049782F">
        <w:rPr>
          <w:sz w:val="24"/>
          <w:szCs w:val="24"/>
        </w:rPr>
        <w:t>в качестве гражданина, выразившего желание стать опекуном,</w:t>
      </w:r>
      <w:r w:rsidRPr="00720500">
        <w:rPr>
          <w:sz w:val="24"/>
          <w:szCs w:val="24"/>
        </w:rPr>
        <w:t xml:space="preserve"> </w:t>
      </w:r>
      <w:r w:rsidRPr="0049782F">
        <w:rPr>
          <w:sz w:val="24"/>
          <w:szCs w:val="24"/>
        </w:rPr>
        <w:t>специалист Комитета</w:t>
      </w:r>
      <w:r w:rsidRPr="00720500">
        <w:rPr>
          <w:sz w:val="24"/>
          <w:szCs w:val="24"/>
        </w:rPr>
        <w:t xml:space="preserve"> в течение 3 </w:t>
      </w:r>
      <w:r w:rsidRPr="0049782F">
        <w:rPr>
          <w:sz w:val="24"/>
          <w:szCs w:val="24"/>
        </w:rPr>
        <w:t>рабочих</w:t>
      </w:r>
      <w:r w:rsidRPr="00720500">
        <w:rPr>
          <w:sz w:val="24"/>
          <w:szCs w:val="24"/>
        </w:rPr>
        <w:t xml:space="preserve"> дней со дня </w:t>
      </w:r>
      <w:r w:rsidRPr="0049782F">
        <w:rPr>
          <w:sz w:val="24"/>
          <w:szCs w:val="24"/>
        </w:rPr>
        <w:t>подтверждения соответствующими уполномоченными органами сведений</w:t>
      </w:r>
      <w:r w:rsidRPr="00720500">
        <w:rPr>
          <w:sz w:val="24"/>
          <w:szCs w:val="24"/>
        </w:rPr>
        <w:t xml:space="preserve">, предусмотренных </w:t>
      </w:r>
      <w:r w:rsidR="0049782F" w:rsidRPr="0049782F">
        <w:rPr>
          <w:sz w:val="24"/>
          <w:szCs w:val="24"/>
        </w:rPr>
        <w:t>подразделом 2.6.1 Административного регламента</w:t>
      </w:r>
      <w:r w:rsidRPr="00720500">
        <w:rPr>
          <w:sz w:val="24"/>
          <w:szCs w:val="24"/>
        </w:rPr>
        <w:t xml:space="preserve">, </w:t>
      </w:r>
      <w:r w:rsidRPr="0049782F">
        <w:rPr>
          <w:sz w:val="24"/>
          <w:szCs w:val="24"/>
        </w:rPr>
        <w:t>проводит</w:t>
      </w:r>
      <w:r w:rsidRPr="00720500">
        <w:rPr>
          <w:sz w:val="24"/>
          <w:szCs w:val="24"/>
        </w:rPr>
        <w:t xml:space="preserve"> обследование условий его жизни, в ходе которого определяется отсутствие установленных Гражданским кодексом Российской Федерации и </w:t>
      </w:r>
      <w:r w:rsidRPr="00720500">
        <w:rPr>
          <w:sz w:val="24"/>
          <w:szCs w:val="24"/>
        </w:rPr>
        <w:lastRenderedPageBreak/>
        <w:t>Семейным кодексом Российской Федерации обстоятельств, препятствующих назначению его опекуном.</w:t>
      </w:r>
      <w:r w:rsidR="0049782F" w:rsidRPr="0049782F">
        <w:rPr>
          <w:sz w:val="24"/>
          <w:szCs w:val="24"/>
        </w:rPr>
        <w:t>»;</w:t>
      </w:r>
    </w:p>
    <w:p w:rsidR="0049782F" w:rsidRDefault="0096709C" w:rsidP="009670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49782F" w:rsidRPr="0049782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9782F" w:rsidRPr="0049782F">
        <w:rPr>
          <w:sz w:val="24"/>
          <w:szCs w:val="24"/>
        </w:rPr>
        <w:t>одраздел 2.6.7 раздела 2.6 Административного регламента изложить в следующей редакции: «Комитет</w:t>
      </w:r>
      <w:r w:rsidR="0049782F" w:rsidRPr="00720500">
        <w:rPr>
          <w:sz w:val="24"/>
          <w:szCs w:val="24"/>
        </w:rPr>
        <w:t xml:space="preserve"> в течение 10 </w:t>
      </w:r>
      <w:r w:rsidR="0049782F" w:rsidRPr="0049782F">
        <w:rPr>
          <w:sz w:val="24"/>
          <w:szCs w:val="24"/>
        </w:rPr>
        <w:t>рабочих</w:t>
      </w:r>
      <w:r w:rsidR="0049782F" w:rsidRPr="00720500">
        <w:rPr>
          <w:sz w:val="24"/>
          <w:szCs w:val="24"/>
        </w:rPr>
        <w:t xml:space="preserve"> дней со дня </w:t>
      </w:r>
      <w:r w:rsidR="0049782F" w:rsidRPr="0049782F">
        <w:rPr>
          <w:sz w:val="24"/>
          <w:szCs w:val="24"/>
        </w:rPr>
        <w:t>подтверждения соответствующими уполномоченными органами сведений</w:t>
      </w:r>
      <w:r w:rsidR="0049782F" w:rsidRPr="00720500">
        <w:rPr>
          <w:sz w:val="24"/>
          <w:szCs w:val="24"/>
        </w:rPr>
        <w:t xml:space="preserve">, предусмотренных </w:t>
      </w:r>
      <w:r w:rsidR="0049782F" w:rsidRPr="0049782F">
        <w:rPr>
          <w:sz w:val="24"/>
          <w:szCs w:val="24"/>
        </w:rPr>
        <w:t>подразделом 2.6.1 Административного регламента</w:t>
      </w:r>
      <w:r w:rsidR="0049782F" w:rsidRPr="00720500">
        <w:rPr>
          <w:sz w:val="24"/>
          <w:szCs w:val="24"/>
        </w:rPr>
        <w:t xml:space="preserve">, на основании указанных </w:t>
      </w:r>
      <w:r w:rsidR="0049782F" w:rsidRPr="0049782F">
        <w:rPr>
          <w:sz w:val="24"/>
          <w:szCs w:val="24"/>
        </w:rPr>
        <w:t>сведений,</w:t>
      </w:r>
      <w:r w:rsidR="0049782F" w:rsidRPr="00720500">
        <w:rPr>
          <w:sz w:val="24"/>
          <w:szCs w:val="24"/>
        </w:rPr>
        <w:t xml:space="preserve"> документов</w:t>
      </w:r>
      <w:r w:rsidR="0049782F" w:rsidRPr="0049782F">
        <w:rPr>
          <w:sz w:val="24"/>
          <w:szCs w:val="24"/>
        </w:rPr>
        <w:t>, приложенных гражданами к заявлению, и</w:t>
      </w:r>
      <w:r w:rsidR="0049782F" w:rsidRPr="00720500">
        <w:rPr>
          <w:sz w:val="24"/>
          <w:szCs w:val="24"/>
        </w:rPr>
        <w:t xml:space="preserve"> акта обследования принимает решение о назначении опекуна (</w:t>
      </w:r>
      <w:r w:rsidR="0049782F" w:rsidRPr="0049782F">
        <w:rPr>
          <w:sz w:val="24"/>
          <w:szCs w:val="24"/>
        </w:rPr>
        <w:t>решение</w:t>
      </w:r>
      <w:r w:rsidR="0049782F" w:rsidRPr="00720500">
        <w:rPr>
          <w:sz w:val="24"/>
          <w:szCs w:val="24"/>
        </w:rPr>
        <w:t xml:space="preserve">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  <w:r w:rsidR="0049782F" w:rsidRPr="0049782F">
        <w:rPr>
          <w:sz w:val="24"/>
          <w:szCs w:val="24"/>
        </w:rPr>
        <w:t>»</w:t>
      </w:r>
      <w:r w:rsidR="0049782F">
        <w:rPr>
          <w:sz w:val="24"/>
          <w:szCs w:val="24"/>
        </w:rPr>
        <w:t>;</w:t>
      </w:r>
    </w:p>
    <w:p w:rsidR="00D05671" w:rsidRDefault="0096709C" w:rsidP="009670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201A86" w:rsidRPr="00970B5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201A86" w:rsidRPr="00970B53">
        <w:rPr>
          <w:sz w:val="24"/>
          <w:szCs w:val="24"/>
        </w:rPr>
        <w:t>аздел 2.6 Административного регламента дополнить подразделом 2.6.</w:t>
      </w:r>
      <w:r w:rsidR="00201A86">
        <w:rPr>
          <w:sz w:val="24"/>
          <w:szCs w:val="24"/>
        </w:rPr>
        <w:t>8</w:t>
      </w:r>
      <w:r w:rsidR="00201A86" w:rsidRPr="00970B53">
        <w:rPr>
          <w:sz w:val="24"/>
          <w:szCs w:val="24"/>
        </w:rPr>
        <w:t xml:space="preserve"> </w:t>
      </w:r>
      <w:r w:rsidR="00D05671">
        <w:rPr>
          <w:sz w:val="24"/>
          <w:szCs w:val="24"/>
        </w:rPr>
        <w:t xml:space="preserve">следующего содержания: </w:t>
      </w:r>
    </w:p>
    <w:p w:rsidR="00201A86" w:rsidRDefault="00201A86" w:rsidP="00201A86">
      <w:pPr>
        <w:ind w:firstLine="708"/>
        <w:jc w:val="both"/>
        <w:rPr>
          <w:sz w:val="24"/>
          <w:szCs w:val="24"/>
        </w:rPr>
      </w:pPr>
      <w:r w:rsidRPr="00970B53">
        <w:rPr>
          <w:sz w:val="24"/>
          <w:szCs w:val="24"/>
        </w:rPr>
        <w:t>«</w:t>
      </w:r>
      <w:r w:rsidRPr="00720500">
        <w:rPr>
          <w:sz w:val="24"/>
          <w:szCs w:val="24"/>
        </w:rP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</w:t>
      </w:r>
      <w:r w:rsidRPr="00970B53">
        <w:rPr>
          <w:sz w:val="24"/>
          <w:szCs w:val="24"/>
        </w:rPr>
        <w:t>№</w:t>
      </w:r>
      <w:r w:rsidRPr="00720500">
        <w:rPr>
          <w:sz w:val="24"/>
          <w:szCs w:val="24"/>
        </w:rPr>
        <w:t xml:space="preserve"> 275, в случае отсутствия у него обстоятельств, указанных в пункте 1 статьи 127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</w:t>
      </w:r>
      <w:r w:rsidRPr="00970B53">
        <w:rPr>
          <w:sz w:val="24"/>
          <w:szCs w:val="24"/>
        </w:rPr>
        <w:t>, заявление и документ, предусмотренный пунктом 5</w:t>
      </w:r>
      <w:r w:rsidRPr="00720500">
        <w:rPr>
          <w:sz w:val="24"/>
          <w:szCs w:val="24"/>
        </w:rPr>
        <w:t xml:space="preserve"> </w:t>
      </w:r>
      <w:r w:rsidRPr="00970B53">
        <w:rPr>
          <w:sz w:val="24"/>
          <w:szCs w:val="24"/>
        </w:rPr>
        <w:t>подраздела 2.6.1 Административного регламента»</w:t>
      </w:r>
      <w:r w:rsidRPr="00720500">
        <w:rPr>
          <w:sz w:val="24"/>
          <w:szCs w:val="24"/>
        </w:rPr>
        <w:t>.</w:t>
      </w:r>
    </w:p>
    <w:p w:rsidR="0049782F" w:rsidRDefault="0096709C" w:rsidP="009670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49782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1266A">
        <w:rPr>
          <w:sz w:val="24"/>
          <w:szCs w:val="24"/>
        </w:rPr>
        <w:t xml:space="preserve"> подразделе 2.7.1 раздела 2.7 Административного регламента слова «непредставление заявителем документов,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услуги» </w:t>
      </w:r>
      <w:r w:rsidR="00201A86">
        <w:rPr>
          <w:sz w:val="24"/>
          <w:szCs w:val="24"/>
        </w:rPr>
        <w:t xml:space="preserve">заменить </w:t>
      </w:r>
      <w:r w:rsidR="0011266A">
        <w:rPr>
          <w:sz w:val="24"/>
          <w:szCs w:val="24"/>
        </w:rPr>
        <w:t>словами «представление г</w:t>
      </w:r>
      <w:r w:rsidR="0011266A" w:rsidRPr="00720500">
        <w:rPr>
          <w:sz w:val="24"/>
          <w:szCs w:val="24"/>
        </w:rPr>
        <w:t>ражданин</w:t>
      </w:r>
      <w:r w:rsidR="0011266A">
        <w:rPr>
          <w:sz w:val="24"/>
          <w:szCs w:val="24"/>
        </w:rPr>
        <w:t>ом</w:t>
      </w:r>
      <w:r w:rsidR="0011266A" w:rsidRPr="00720500">
        <w:rPr>
          <w:sz w:val="24"/>
          <w:szCs w:val="24"/>
        </w:rPr>
        <w:t>, выразивши</w:t>
      </w:r>
      <w:r w:rsidR="0011266A">
        <w:rPr>
          <w:sz w:val="24"/>
          <w:szCs w:val="24"/>
        </w:rPr>
        <w:t>м</w:t>
      </w:r>
      <w:r w:rsidR="0011266A" w:rsidRPr="00720500">
        <w:rPr>
          <w:sz w:val="24"/>
          <w:szCs w:val="24"/>
        </w:rPr>
        <w:t xml:space="preserve"> желание стать опекуном, заявлени</w:t>
      </w:r>
      <w:r w:rsidR="0011266A">
        <w:rPr>
          <w:sz w:val="24"/>
          <w:szCs w:val="24"/>
        </w:rPr>
        <w:t>я</w:t>
      </w:r>
      <w:r w:rsidR="0011266A" w:rsidRPr="00720500">
        <w:rPr>
          <w:sz w:val="24"/>
          <w:szCs w:val="24"/>
        </w:rPr>
        <w:t xml:space="preserve"> с просьбой о назначении его опекуном</w:t>
      </w:r>
      <w:r w:rsidR="0011266A">
        <w:rPr>
          <w:sz w:val="24"/>
          <w:szCs w:val="24"/>
        </w:rPr>
        <w:t>»;</w:t>
      </w:r>
    </w:p>
    <w:p w:rsidR="0011266A" w:rsidRDefault="0096709C" w:rsidP="009670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 w:rsidR="0011266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11266A">
        <w:rPr>
          <w:sz w:val="24"/>
          <w:szCs w:val="24"/>
        </w:rPr>
        <w:t>одраздел 2.7.2 раздела 2.7 Административного регламента признать утратившим силу;</w:t>
      </w:r>
    </w:p>
    <w:p w:rsidR="00201A86" w:rsidRDefault="0096709C" w:rsidP="009670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1.9.</w:t>
      </w:r>
      <w:r w:rsidR="0011266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201A86">
        <w:rPr>
          <w:sz w:val="24"/>
          <w:szCs w:val="24"/>
        </w:rPr>
        <w:t xml:space="preserve">бзацы первый-четвертый </w:t>
      </w:r>
      <w:r w:rsidR="0011266A">
        <w:rPr>
          <w:sz w:val="24"/>
          <w:szCs w:val="24"/>
        </w:rPr>
        <w:t>подраздел</w:t>
      </w:r>
      <w:r w:rsidR="00201A86">
        <w:rPr>
          <w:sz w:val="24"/>
          <w:szCs w:val="24"/>
        </w:rPr>
        <w:t>а</w:t>
      </w:r>
      <w:r w:rsidR="0011266A">
        <w:rPr>
          <w:sz w:val="24"/>
          <w:szCs w:val="24"/>
        </w:rPr>
        <w:t xml:space="preserve"> 2.7.3 раздела 2.7 Административного регламента изложить в следующей редакции: </w:t>
      </w:r>
    </w:p>
    <w:p w:rsidR="00E733C3" w:rsidRDefault="0011266A" w:rsidP="006A1A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01A86">
        <w:rPr>
          <w:sz w:val="24"/>
          <w:szCs w:val="24"/>
        </w:rPr>
        <w:t xml:space="preserve">2.7.3. </w:t>
      </w:r>
      <w:r>
        <w:rPr>
          <w:sz w:val="24"/>
          <w:szCs w:val="24"/>
        </w:rPr>
        <w:t>При поступлении заявления г</w:t>
      </w:r>
      <w:r w:rsidRPr="00720500">
        <w:rPr>
          <w:sz w:val="24"/>
          <w:szCs w:val="24"/>
        </w:rPr>
        <w:t>ражданин</w:t>
      </w:r>
      <w:r>
        <w:rPr>
          <w:sz w:val="24"/>
          <w:szCs w:val="24"/>
        </w:rPr>
        <w:t>а</w:t>
      </w:r>
      <w:r w:rsidRPr="00720500">
        <w:rPr>
          <w:sz w:val="24"/>
          <w:szCs w:val="24"/>
        </w:rPr>
        <w:t>, выразивш</w:t>
      </w:r>
      <w:r>
        <w:rPr>
          <w:sz w:val="24"/>
          <w:szCs w:val="24"/>
        </w:rPr>
        <w:t>его желание стать опекуном,</w:t>
      </w:r>
      <w:r w:rsidRPr="00720500">
        <w:rPr>
          <w:sz w:val="24"/>
          <w:szCs w:val="24"/>
        </w:rPr>
        <w:t xml:space="preserve"> с просьбой о назначении его опекуном</w:t>
      </w:r>
      <w:r>
        <w:rPr>
          <w:sz w:val="24"/>
          <w:szCs w:val="24"/>
        </w:rPr>
        <w:t xml:space="preserve"> специалист Комитета, ответственный за формирование и направление межведомственного запроса, </w:t>
      </w:r>
      <w:r w:rsidR="00E733C3">
        <w:rPr>
          <w:sz w:val="24"/>
          <w:szCs w:val="24"/>
        </w:rPr>
        <w:t>запрашивает у соответств</w:t>
      </w:r>
      <w:r w:rsidR="00B83853">
        <w:rPr>
          <w:sz w:val="24"/>
          <w:szCs w:val="24"/>
        </w:rPr>
        <w:t>ующих</w:t>
      </w:r>
      <w:r w:rsidR="00E733C3">
        <w:rPr>
          <w:sz w:val="24"/>
          <w:szCs w:val="24"/>
        </w:rPr>
        <w:t xml:space="preserve"> уполномоченных органов подтверждение следующих </w:t>
      </w:r>
      <w:r>
        <w:rPr>
          <w:sz w:val="24"/>
          <w:szCs w:val="24"/>
        </w:rPr>
        <w:t>сведени</w:t>
      </w:r>
      <w:r w:rsidR="00E733C3">
        <w:rPr>
          <w:sz w:val="24"/>
          <w:szCs w:val="24"/>
        </w:rPr>
        <w:t>й:</w:t>
      </w:r>
    </w:p>
    <w:p w:rsidR="00E733C3" w:rsidRPr="00720500" w:rsidRDefault="00E733C3" w:rsidP="00201A86">
      <w:pPr>
        <w:ind w:firstLine="708"/>
        <w:jc w:val="both"/>
        <w:rPr>
          <w:sz w:val="24"/>
          <w:szCs w:val="24"/>
        </w:rPr>
      </w:pPr>
      <w:r w:rsidRPr="00970B53">
        <w:rPr>
          <w:sz w:val="24"/>
          <w:szCs w:val="24"/>
        </w:rPr>
        <w:t>- сведени</w:t>
      </w:r>
      <w:r>
        <w:rPr>
          <w:sz w:val="24"/>
          <w:szCs w:val="24"/>
        </w:rPr>
        <w:t>й</w:t>
      </w:r>
      <w:r w:rsidRPr="00970B53">
        <w:rPr>
          <w:sz w:val="24"/>
          <w:szCs w:val="24"/>
        </w:rPr>
        <w:t xml:space="preserve"> о гражданах, зарегистрированных по месту жительства гражданина, выразившего желание стать опекуном;</w:t>
      </w:r>
    </w:p>
    <w:p w:rsidR="00E733C3" w:rsidRPr="00720500" w:rsidRDefault="00E733C3" w:rsidP="00201A86">
      <w:pPr>
        <w:ind w:firstLine="708"/>
        <w:jc w:val="both"/>
        <w:rPr>
          <w:sz w:val="24"/>
          <w:szCs w:val="24"/>
        </w:rPr>
      </w:pPr>
      <w:r w:rsidRPr="00E733C3">
        <w:rPr>
          <w:sz w:val="24"/>
          <w:szCs w:val="24"/>
        </w:rPr>
        <w:t>- сведени</w:t>
      </w:r>
      <w:r>
        <w:rPr>
          <w:sz w:val="24"/>
          <w:szCs w:val="24"/>
        </w:rPr>
        <w:t>й</w:t>
      </w:r>
      <w:r w:rsidRPr="00E733C3">
        <w:rPr>
          <w:sz w:val="24"/>
          <w:szCs w:val="24"/>
        </w:rPr>
        <w:t>, подтверждающи</w:t>
      </w:r>
      <w:r>
        <w:rPr>
          <w:sz w:val="24"/>
          <w:szCs w:val="24"/>
        </w:rPr>
        <w:t>х</w:t>
      </w:r>
      <w:r w:rsidRPr="00E733C3">
        <w:rPr>
          <w:sz w:val="24"/>
          <w:szCs w:val="24"/>
        </w:rPr>
        <w:t xml:space="preserve"> отсутствие у гражданина обстоятельств, указанных в абзацах третьем и четвертом пункта 1 статьи 146 Семейного кодекса Российской Федерации;</w:t>
      </w:r>
    </w:p>
    <w:p w:rsidR="00E733C3" w:rsidRPr="00720500" w:rsidRDefault="00E733C3" w:rsidP="00201A86">
      <w:pPr>
        <w:ind w:firstLine="708"/>
        <w:jc w:val="both"/>
        <w:rPr>
          <w:sz w:val="24"/>
          <w:szCs w:val="24"/>
        </w:rPr>
      </w:pPr>
      <w:r w:rsidRPr="00970B53">
        <w:rPr>
          <w:sz w:val="24"/>
          <w:szCs w:val="24"/>
        </w:rPr>
        <w:t>- сведени</w:t>
      </w:r>
      <w:r>
        <w:rPr>
          <w:sz w:val="24"/>
          <w:szCs w:val="24"/>
        </w:rPr>
        <w:t>й</w:t>
      </w:r>
      <w:r w:rsidRPr="00970B53">
        <w:rPr>
          <w:sz w:val="24"/>
          <w:szCs w:val="24"/>
        </w:rPr>
        <w:t xml:space="preserve">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  <w:r w:rsidR="00201A86">
        <w:rPr>
          <w:sz w:val="24"/>
          <w:szCs w:val="24"/>
        </w:rPr>
        <w:t>»;</w:t>
      </w:r>
    </w:p>
    <w:p w:rsidR="00E733C3" w:rsidRDefault="0096709C" w:rsidP="009670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1.10.</w:t>
      </w:r>
      <w:r w:rsidR="00E733C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E733C3">
        <w:rPr>
          <w:sz w:val="24"/>
          <w:szCs w:val="24"/>
        </w:rPr>
        <w:t xml:space="preserve"> подраздел</w:t>
      </w:r>
      <w:r w:rsidR="00D837BB">
        <w:rPr>
          <w:sz w:val="24"/>
          <w:szCs w:val="24"/>
        </w:rPr>
        <w:t>ах</w:t>
      </w:r>
      <w:r w:rsidR="00E733C3">
        <w:rPr>
          <w:sz w:val="24"/>
          <w:szCs w:val="24"/>
        </w:rPr>
        <w:t xml:space="preserve"> 2.7.5</w:t>
      </w:r>
      <w:r w:rsidR="00D837BB">
        <w:rPr>
          <w:sz w:val="24"/>
          <w:szCs w:val="24"/>
        </w:rPr>
        <w:t xml:space="preserve">, 2.7.8 </w:t>
      </w:r>
      <w:r w:rsidR="00E733C3">
        <w:rPr>
          <w:sz w:val="24"/>
          <w:szCs w:val="24"/>
        </w:rPr>
        <w:t>раздела 2.7 Административного регламента слова «3 рабочих дн</w:t>
      </w:r>
      <w:r w:rsidR="00D837BB">
        <w:rPr>
          <w:sz w:val="24"/>
          <w:szCs w:val="24"/>
        </w:rPr>
        <w:t>я</w:t>
      </w:r>
      <w:r w:rsidR="00E733C3">
        <w:rPr>
          <w:sz w:val="24"/>
          <w:szCs w:val="24"/>
        </w:rPr>
        <w:t>» заменить словами «2 рабочих дн</w:t>
      </w:r>
      <w:r w:rsidR="00D837BB">
        <w:rPr>
          <w:sz w:val="24"/>
          <w:szCs w:val="24"/>
        </w:rPr>
        <w:t>я</w:t>
      </w:r>
      <w:r w:rsidR="00E733C3">
        <w:rPr>
          <w:sz w:val="24"/>
          <w:szCs w:val="24"/>
        </w:rPr>
        <w:t>»</w:t>
      </w:r>
      <w:r w:rsidR="00D837BB">
        <w:rPr>
          <w:sz w:val="24"/>
          <w:szCs w:val="24"/>
        </w:rPr>
        <w:t xml:space="preserve"> в соответствующих падежах</w:t>
      </w:r>
      <w:r w:rsidR="00E733C3">
        <w:rPr>
          <w:sz w:val="24"/>
          <w:szCs w:val="24"/>
        </w:rPr>
        <w:t>;</w:t>
      </w:r>
    </w:p>
    <w:p w:rsidR="005F3767" w:rsidRDefault="0096709C" w:rsidP="009670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1.11.</w:t>
      </w:r>
      <w:r w:rsidR="006A1AE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6A1AE9">
        <w:rPr>
          <w:sz w:val="24"/>
          <w:szCs w:val="24"/>
        </w:rPr>
        <w:t xml:space="preserve">одраздел 2.7.6 раздела 2.7 Административного регламента </w:t>
      </w:r>
      <w:r w:rsidR="005F3767">
        <w:rPr>
          <w:sz w:val="24"/>
          <w:szCs w:val="24"/>
        </w:rPr>
        <w:t>изложить в следующей редакции:</w:t>
      </w:r>
    </w:p>
    <w:p w:rsidR="006A1AE9" w:rsidRDefault="005F3767" w:rsidP="005F37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«2.7.6. Срок подготовки и направления ответа на межведомственный запрос о подтверждении сведений, предусмотренных подразделом 2.7.3 раздела 2.7 Административного регламента, не может превышать 5 рабочих дней со дня поступления запроса в орган или организацию, предоставляющие указанные сведения.</w:t>
      </w:r>
    </w:p>
    <w:p w:rsidR="005F3767" w:rsidRPr="00720500" w:rsidRDefault="005F3767" w:rsidP="00D54AD8">
      <w:pPr>
        <w:ind w:firstLine="708"/>
        <w:jc w:val="both"/>
        <w:rPr>
          <w:sz w:val="24"/>
          <w:szCs w:val="24"/>
        </w:rPr>
      </w:pPr>
      <w:r w:rsidRPr="00720500">
        <w:rPr>
          <w:sz w:val="24"/>
          <w:szCs w:val="24"/>
        </w:rPr>
        <w:t xml:space="preserve">Форма и порядок представления ответа на </w:t>
      </w:r>
      <w:r w:rsidRPr="005F3767">
        <w:rPr>
          <w:sz w:val="24"/>
          <w:szCs w:val="24"/>
        </w:rPr>
        <w:t>запрос</w:t>
      </w:r>
      <w:r w:rsidRPr="00720500">
        <w:rPr>
          <w:sz w:val="24"/>
          <w:szCs w:val="24"/>
        </w:rPr>
        <w:t xml:space="preserve"> органа опеки и попечительства о </w:t>
      </w:r>
      <w:r w:rsidRPr="005F3767">
        <w:rPr>
          <w:sz w:val="24"/>
          <w:szCs w:val="24"/>
        </w:rPr>
        <w:t>подтверждении сведений, предусмотренных абзацем пятым</w:t>
      </w:r>
      <w:r w:rsidRPr="00720500">
        <w:rPr>
          <w:sz w:val="24"/>
          <w:szCs w:val="24"/>
        </w:rPr>
        <w:t xml:space="preserve"> </w:t>
      </w:r>
      <w:r w:rsidRPr="005F3767">
        <w:rPr>
          <w:sz w:val="24"/>
          <w:szCs w:val="24"/>
        </w:rPr>
        <w:t>подраздела 2.6.1 настоящего</w:t>
      </w:r>
      <w:r w:rsidRPr="00720500">
        <w:rPr>
          <w:sz w:val="24"/>
          <w:szCs w:val="24"/>
        </w:rPr>
        <w:t xml:space="preserve"> </w:t>
      </w:r>
      <w:r w:rsidRPr="005F3767">
        <w:rPr>
          <w:sz w:val="24"/>
          <w:szCs w:val="24"/>
        </w:rPr>
        <w:lastRenderedPageBreak/>
        <w:t>Административного регламента</w:t>
      </w:r>
      <w:r w:rsidRPr="00720500">
        <w:rPr>
          <w:sz w:val="24"/>
          <w:szCs w:val="24"/>
        </w:rPr>
        <w:t xml:space="preserve">, а также форма соответствующего запроса органа опеки и попечительства устанавливаются Министерством внутренних дел Российской Федерации. </w:t>
      </w:r>
      <w:r w:rsidRPr="005F3767">
        <w:rPr>
          <w:sz w:val="24"/>
          <w:szCs w:val="24"/>
        </w:rPr>
        <w:t>Ответ о подтверждении указанных сведений направляется в орган</w:t>
      </w:r>
      <w:r w:rsidRPr="00720500">
        <w:rPr>
          <w:sz w:val="24"/>
          <w:szCs w:val="24"/>
        </w:rPr>
        <w:t xml:space="preserve"> опеки и попечительства </w:t>
      </w:r>
      <w:r w:rsidRPr="005F3767">
        <w:rPr>
          <w:sz w:val="24"/>
          <w:szCs w:val="24"/>
        </w:rPr>
        <w:t>в течение 5 рабочих</w:t>
      </w:r>
      <w:r w:rsidRPr="00720500">
        <w:rPr>
          <w:sz w:val="24"/>
          <w:szCs w:val="24"/>
        </w:rPr>
        <w:t xml:space="preserve"> дней со дня получения соответствующего запроса.</w:t>
      </w:r>
      <w:r w:rsidRPr="005F3767">
        <w:rPr>
          <w:sz w:val="24"/>
          <w:szCs w:val="24"/>
        </w:rPr>
        <w:t>».</w:t>
      </w:r>
    </w:p>
    <w:p w:rsidR="00E733C3" w:rsidRPr="00720500" w:rsidRDefault="0096709C" w:rsidP="009670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1.12.</w:t>
      </w:r>
      <w:r w:rsidR="00E733C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A7711">
        <w:rPr>
          <w:sz w:val="24"/>
          <w:szCs w:val="24"/>
        </w:rPr>
        <w:t xml:space="preserve"> подразделе 2.9.2 раздела 2.9 Административного регламента абзац второй исключить;</w:t>
      </w:r>
    </w:p>
    <w:p w:rsidR="00BD1599" w:rsidRDefault="0096709C" w:rsidP="009670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1.13.</w:t>
      </w:r>
      <w:r w:rsidR="00B8385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B83853">
        <w:rPr>
          <w:sz w:val="24"/>
          <w:szCs w:val="24"/>
        </w:rPr>
        <w:t xml:space="preserve"> подразделе 3.1.1 раздела 3.1 Административного регламента </w:t>
      </w:r>
      <w:r w:rsidR="00D05671">
        <w:rPr>
          <w:sz w:val="24"/>
          <w:szCs w:val="24"/>
        </w:rPr>
        <w:t xml:space="preserve">первое предложение </w:t>
      </w:r>
      <w:r w:rsidR="00B83853">
        <w:rPr>
          <w:sz w:val="24"/>
          <w:szCs w:val="24"/>
        </w:rPr>
        <w:t>абзац</w:t>
      </w:r>
      <w:r w:rsidR="00D05671">
        <w:rPr>
          <w:sz w:val="24"/>
          <w:szCs w:val="24"/>
        </w:rPr>
        <w:t>а</w:t>
      </w:r>
      <w:r w:rsidR="00B83853">
        <w:rPr>
          <w:sz w:val="24"/>
          <w:szCs w:val="24"/>
        </w:rPr>
        <w:t xml:space="preserve"> трет</w:t>
      </w:r>
      <w:r w:rsidR="00D05671">
        <w:rPr>
          <w:sz w:val="24"/>
          <w:szCs w:val="24"/>
        </w:rPr>
        <w:t>ьего</w:t>
      </w:r>
      <w:r w:rsidR="00B83853">
        <w:rPr>
          <w:sz w:val="24"/>
          <w:szCs w:val="24"/>
        </w:rPr>
        <w:t xml:space="preserve"> изложить в следующей редакции: «При поступлении заявления г</w:t>
      </w:r>
      <w:r w:rsidR="00B83853" w:rsidRPr="00720500">
        <w:rPr>
          <w:sz w:val="24"/>
          <w:szCs w:val="24"/>
        </w:rPr>
        <w:t>ражданин</w:t>
      </w:r>
      <w:r w:rsidR="00B83853">
        <w:rPr>
          <w:sz w:val="24"/>
          <w:szCs w:val="24"/>
        </w:rPr>
        <w:t>а</w:t>
      </w:r>
      <w:r w:rsidR="00B83853" w:rsidRPr="00720500">
        <w:rPr>
          <w:sz w:val="24"/>
          <w:szCs w:val="24"/>
        </w:rPr>
        <w:t>, выразивш</w:t>
      </w:r>
      <w:r w:rsidR="00B83853">
        <w:rPr>
          <w:sz w:val="24"/>
          <w:szCs w:val="24"/>
        </w:rPr>
        <w:t>его желание стать опекуном,</w:t>
      </w:r>
      <w:r w:rsidR="00B83853" w:rsidRPr="00720500">
        <w:rPr>
          <w:sz w:val="24"/>
          <w:szCs w:val="24"/>
        </w:rPr>
        <w:t xml:space="preserve"> с просьбой о назначении его опекуном</w:t>
      </w:r>
      <w:r w:rsidR="00B83853">
        <w:rPr>
          <w:sz w:val="24"/>
          <w:szCs w:val="24"/>
        </w:rPr>
        <w:t xml:space="preserve"> специалист Комитета, ответственный за формирование и направление межведомственного запроса, в течение 2 рабочих дней запрашивает у соответствующих уполномоченных органов подтверждение сведений, указанных граждан</w:t>
      </w:r>
      <w:r w:rsidR="00850876">
        <w:rPr>
          <w:sz w:val="24"/>
          <w:szCs w:val="24"/>
        </w:rPr>
        <w:t>ином</w:t>
      </w:r>
      <w:r w:rsidR="00B83853">
        <w:rPr>
          <w:sz w:val="24"/>
          <w:szCs w:val="24"/>
        </w:rPr>
        <w:t xml:space="preserve"> в заявлени</w:t>
      </w:r>
      <w:r w:rsidR="00850876">
        <w:rPr>
          <w:sz w:val="24"/>
          <w:szCs w:val="24"/>
        </w:rPr>
        <w:t>и</w:t>
      </w:r>
      <w:r w:rsidR="00B83853">
        <w:rPr>
          <w:sz w:val="24"/>
          <w:szCs w:val="24"/>
        </w:rPr>
        <w:t xml:space="preserve"> в соответствии с абзац</w:t>
      </w:r>
      <w:r w:rsidR="00D05671">
        <w:rPr>
          <w:sz w:val="24"/>
          <w:szCs w:val="24"/>
        </w:rPr>
        <w:t>ами</w:t>
      </w:r>
      <w:r w:rsidR="00B83853">
        <w:rPr>
          <w:sz w:val="24"/>
          <w:szCs w:val="24"/>
        </w:rPr>
        <w:t xml:space="preserve"> четвертым-шестым подраздела 2.6.1 раздела</w:t>
      </w:r>
      <w:r w:rsidR="00D05671">
        <w:rPr>
          <w:sz w:val="24"/>
          <w:szCs w:val="24"/>
        </w:rPr>
        <w:t xml:space="preserve"> </w:t>
      </w:r>
      <w:r w:rsidR="00B83853">
        <w:rPr>
          <w:sz w:val="24"/>
          <w:szCs w:val="24"/>
        </w:rPr>
        <w:t>2.6 Административного регламента</w:t>
      </w:r>
      <w:r w:rsidR="00BD1599">
        <w:rPr>
          <w:sz w:val="24"/>
          <w:szCs w:val="24"/>
        </w:rPr>
        <w:t>.»;</w:t>
      </w:r>
    </w:p>
    <w:p w:rsidR="00BD1599" w:rsidRDefault="0096709C" w:rsidP="0096709C">
      <w:pPr>
        <w:tabs>
          <w:tab w:val="left" w:pos="808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1.14.</w:t>
      </w:r>
      <w:r w:rsidR="00BD159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BD1599">
        <w:rPr>
          <w:sz w:val="24"/>
          <w:szCs w:val="24"/>
        </w:rPr>
        <w:t xml:space="preserve"> абзаце пятом подраздела 3.1.3 раздела 3.1 Административного регламента слова «10 дней с момента представления документов специалисту, ответственному за прием граждан» заменить словами «10 рабочих дней со дня подтверждения соответствующими уполномоченными органами сведений, предусмотренных подразделом 2.6.1 раздела 2.</w:t>
      </w:r>
      <w:r w:rsidR="00201A86">
        <w:rPr>
          <w:sz w:val="24"/>
          <w:szCs w:val="24"/>
        </w:rPr>
        <w:t xml:space="preserve">6 Административного регламента». </w:t>
      </w:r>
    </w:p>
    <w:p w:rsidR="00D54AD8" w:rsidRDefault="00D54AD8" w:rsidP="00D54AD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D54AD8">
        <w:rPr>
          <w:bCs/>
          <w:sz w:val="24"/>
          <w:szCs w:val="24"/>
        </w:rPr>
        <w:t>Настоящее постановление разместить на сайте Администрации муниципального образования «город Десногорск» Смоленской области и опубликовать в газете «Десна».</w:t>
      </w:r>
    </w:p>
    <w:p w:rsidR="00D54AD8" w:rsidRPr="00D54AD8" w:rsidRDefault="00D54AD8" w:rsidP="00D54AD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D54AD8">
        <w:rPr>
          <w:bCs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>
        <w:rPr>
          <w:bCs/>
          <w:sz w:val="24"/>
          <w:szCs w:val="24"/>
        </w:rPr>
        <w:t xml:space="preserve">муниципального образования </w:t>
      </w:r>
      <w:r w:rsidRPr="00D54AD8">
        <w:rPr>
          <w:bCs/>
          <w:sz w:val="24"/>
          <w:szCs w:val="24"/>
        </w:rPr>
        <w:t xml:space="preserve">по социальным вопросам </w:t>
      </w:r>
      <w:r>
        <w:rPr>
          <w:bCs/>
          <w:sz w:val="24"/>
          <w:szCs w:val="24"/>
        </w:rPr>
        <w:t>А.А. Новикова</w:t>
      </w:r>
      <w:r w:rsidRPr="00D54AD8">
        <w:rPr>
          <w:bCs/>
          <w:sz w:val="24"/>
          <w:szCs w:val="24"/>
        </w:rPr>
        <w:t xml:space="preserve">.  </w:t>
      </w:r>
    </w:p>
    <w:p w:rsidR="00D54AD8" w:rsidRDefault="00D54AD8" w:rsidP="00D54AD8">
      <w:pPr>
        <w:ind w:firstLine="708"/>
        <w:jc w:val="both"/>
        <w:rPr>
          <w:sz w:val="24"/>
          <w:szCs w:val="24"/>
        </w:rPr>
      </w:pPr>
    </w:p>
    <w:p w:rsidR="00B83853" w:rsidRDefault="00B83853" w:rsidP="00970B53">
      <w:pPr>
        <w:jc w:val="both"/>
        <w:rPr>
          <w:sz w:val="24"/>
          <w:szCs w:val="24"/>
        </w:rPr>
      </w:pPr>
    </w:p>
    <w:p w:rsidR="00201A86" w:rsidRDefault="00201A86" w:rsidP="00970B53">
      <w:pPr>
        <w:jc w:val="both"/>
        <w:rPr>
          <w:sz w:val="24"/>
          <w:szCs w:val="24"/>
        </w:rPr>
      </w:pPr>
    </w:p>
    <w:p w:rsidR="00201A86" w:rsidRDefault="00201A86" w:rsidP="0097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01A86" w:rsidRPr="00201A86" w:rsidRDefault="00201A86" w:rsidP="0097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201A86">
        <w:rPr>
          <w:b/>
          <w:sz w:val="28"/>
          <w:szCs w:val="28"/>
        </w:rPr>
        <w:t>А.Н. Шубин</w:t>
      </w:r>
    </w:p>
    <w:sectPr w:rsidR="00201A86" w:rsidRPr="00201A86" w:rsidSect="00D0567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F7" w:rsidRDefault="007253F7" w:rsidP="004062E9">
      <w:r>
        <w:separator/>
      </w:r>
    </w:p>
  </w:endnote>
  <w:endnote w:type="continuationSeparator" w:id="0">
    <w:p w:rsidR="007253F7" w:rsidRDefault="007253F7" w:rsidP="004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F7" w:rsidRDefault="007253F7" w:rsidP="004062E9">
      <w:r>
        <w:separator/>
      </w:r>
    </w:p>
  </w:footnote>
  <w:footnote w:type="continuationSeparator" w:id="0">
    <w:p w:rsidR="007253F7" w:rsidRDefault="007253F7" w:rsidP="0040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5610"/>
      <w:docPartObj>
        <w:docPartGallery w:val="Page Numbers (Top of Page)"/>
        <w:docPartUnique/>
      </w:docPartObj>
    </w:sdtPr>
    <w:sdtEndPr/>
    <w:sdtContent>
      <w:p w:rsidR="004062E9" w:rsidRDefault="00C746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2E9" w:rsidRDefault="004062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06D"/>
    <w:multiLevelType w:val="hybridMultilevel"/>
    <w:tmpl w:val="C858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428F"/>
    <w:multiLevelType w:val="hybridMultilevel"/>
    <w:tmpl w:val="208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B72A39"/>
    <w:multiLevelType w:val="hybridMultilevel"/>
    <w:tmpl w:val="E4FE7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A50B8"/>
    <w:multiLevelType w:val="hybridMultilevel"/>
    <w:tmpl w:val="CB0AD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55"/>
    <w:rsid w:val="00041372"/>
    <w:rsid w:val="000D6712"/>
    <w:rsid w:val="000F76AF"/>
    <w:rsid w:val="0011266A"/>
    <w:rsid w:val="00201A86"/>
    <w:rsid w:val="00220019"/>
    <w:rsid w:val="00230331"/>
    <w:rsid w:val="002A3029"/>
    <w:rsid w:val="002C2993"/>
    <w:rsid w:val="002C30A1"/>
    <w:rsid w:val="00316A59"/>
    <w:rsid w:val="003B1BA4"/>
    <w:rsid w:val="004062E9"/>
    <w:rsid w:val="004128BB"/>
    <w:rsid w:val="004728BB"/>
    <w:rsid w:val="0049782F"/>
    <w:rsid w:val="004E0534"/>
    <w:rsid w:val="004F2287"/>
    <w:rsid w:val="005A7711"/>
    <w:rsid w:val="005F3767"/>
    <w:rsid w:val="00673546"/>
    <w:rsid w:val="00690030"/>
    <w:rsid w:val="006A1AE9"/>
    <w:rsid w:val="006A1D7B"/>
    <w:rsid w:val="00720500"/>
    <w:rsid w:val="007253F7"/>
    <w:rsid w:val="00727A73"/>
    <w:rsid w:val="00740218"/>
    <w:rsid w:val="007A3EC4"/>
    <w:rsid w:val="00817635"/>
    <w:rsid w:val="00850876"/>
    <w:rsid w:val="008A46D6"/>
    <w:rsid w:val="009120BD"/>
    <w:rsid w:val="0096709C"/>
    <w:rsid w:val="00970B53"/>
    <w:rsid w:val="00971279"/>
    <w:rsid w:val="009D6A06"/>
    <w:rsid w:val="00B17A01"/>
    <w:rsid w:val="00B36C6A"/>
    <w:rsid w:val="00B4363E"/>
    <w:rsid w:val="00B83853"/>
    <w:rsid w:val="00BD1599"/>
    <w:rsid w:val="00C140A8"/>
    <w:rsid w:val="00C379A0"/>
    <w:rsid w:val="00C7466D"/>
    <w:rsid w:val="00C92ABE"/>
    <w:rsid w:val="00D05671"/>
    <w:rsid w:val="00D071F2"/>
    <w:rsid w:val="00D54AD8"/>
    <w:rsid w:val="00D55C55"/>
    <w:rsid w:val="00D60B9C"/>
    <w:rsid w:val="00D614B6"/>
    <w:rsid w:val="00D837BB"/>
    <w:rsid w:val="00E00FA3"/>
    <w:rsid w:val="00E3397D"/>
    <w:rsid w:val="00E47521"/>
    <w:rsid w:val="00E53CC1"/>
    <w:rsid w:val="00E733C3"/>
    <w:rsid w:val="00E92618"/>
    <w:rsid w:val="00E94131"/>
    <w:rsid w:val="00F03E27"/>
    <w:rsid w:val="00F37A2B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885B21"/>
  <w15:docId w15:val="{AC584280-056D-4CBB-9AA1-1F17EA2C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55C55"/>
    <w:pPr>
      <w:keepNext/>
      <w:ind w:left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5C55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D55C55"/>
    <w:pPr>
      <w:keepNext/>
      <w:jc w:val="center"/>
      <w:outlineLvl w:val="3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D55C55"/>
    <w:pPr>
      <w:keepNext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5C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55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5C5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55C5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D55C55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D55C5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55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6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06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6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iffins">
    <w:name w:val="diff_ins"/>
    <w:basedOn w:val="a0"/>
    <w:rsid w:val="0072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35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13</cp:revision>
  <cp:lastPrinted>2018-02-02T06:07:00Z</cp:lastPrinted>
  <dcterms:created xsi:type="dcterms:W3CDTF">2013-08-13T07:28:00Z</dcterms:created>
  <dcterms:modified xsi:type="dcterms:W3CDTF">2018-02-07T10:55:00Z</dcterms:modified>
</cp:coreProperties>
</file>