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D7" w:rsidRDefault="006A156B" w:rsidP="006A1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отчет о результатах анализа и перспектив развития системы образования </w:t>
      </w:r>
    </w:p>
    <w:p w:rsidR="006A156B" w:rsidRDefault="006A156B" w:rsidP="006A1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Десногорск» Смоленской области</w:t>
      </w:r>
    </w:p>
    <w:p w:rsidR="006A156B" w:rsidRDefault="006A156B" w:rsidP="006A1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6A156B" w:rsidTr="006A156B">
        <w:tc>
          <w:tcPr>
            <w:tcW w:w="1809" w:type="dxa"/>
          </w:tcPr>
          <w:p w:rsidR="006A156B" w:rsidRDefault="006A156B" w:rsidP="006A15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отчет</w:t>
            </w:r>
          </w:p>
        </w:tc>
        <w:tc>
          <w:tcPr>
            <w:tcW w:w="12977" w:type="dxa"/>
          </w:tcPr>
          <w:p w:rsidR="006A156B" w:rsidRDefault="006A156B" w:rsidP="006A15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отчета</w:t>
            </w:r>
          </w:p>
        </w:tc>
      </w:tr>
      <w:tr w:rsidR="006A156B" w:rsidTr="006A156B">
        <w:tc>
          <w:tcPr>
            <w:tcW w:w="1809" w:type="dxa"/>
          </w:tcPr>
          <w:p w:rsidR="006A156B" w:rsidRDefault="006A156B" w:rsidP="006A156B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2977" w:type="dxa"/>
          </w:tcPr>
          <w:p w:rsidR="006A156B" w:rsidRPr="0036092A" w:rsidRDefault="006A156B" w:rsidP="006A1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 xml:space="preserve">Десногорск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 в юго-восточной части Смоленской области на берегу Десногорского водохранилища. Площадь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земельного участка, занимаемого муниципальным образованием составляет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57,7 кв. км. 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 города (по данным органов статистики</w:t>
            </w:r>
            <w:r>
              <w:rPr>
                <w:rFonts w:ascii="Times New Roman" w:hAnsi="Times New Roman"/>
                <w:sz w:val="24"/>
                <w:szCs w:val="24"/>
              </w:rPr>
              <w:t>) составляет 28</w:t>
            </w:r>
            <w:r w:rsidR="000047E0">
              <w:rPr>
                <w:rFonts w:ascii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  жителей трудоспособного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1</w:t>
            </w:r>
            <w:r w:rsidR="000047E0">
              <w:rPr>
                <w:rFonts w:ascii="Times New Roman" w:hAnsi="Times New Roman"/>
                <w:sz w:val="24"/>
                <w:szCs w:val="24"/>
              </w:rPr>
              <w:t>8550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человека, моложе трудоспособного возраста  483</w:t>
            </w:r>
            <w:r w:rsidR="000047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человека, старше трудоспособного возраста – </w:t>
            </w:r>
            <w:r w:rsidR="000047E0">
              <w:rPr>
                <w:rFonts w:ascii="Times New Roman" w:hAnsi="Times New Roman"/>
                <w:sz w:val="24"/>
                <w:szCs w:val="24"/>
              </w:rPr>
              <w:t>4950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</w:p>
          <w:p w:rsidR="006A156B" w:rsidRDefault="006A156B" w:rsidP="006A156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с 2011 года характеризуется следующими данными: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1646"/>
              <w:gridCol w:w="1780"/>
              <w:gridCol w:w="1780"/>
              <w:gridCol w:w="1747"/>
              <w:gridCol w:w="1747"/>
              <w:gridCol w:w="1721"/>
            </w:tblGrid>
            <w:tr w:rsidR="000047E0" w:rsidTr="000047E0">
              <w:tc>
                <w:tcPr>
                  <w:tcW w:w="2330" w:type="dxa"/>
                </w:tcPr>
                <w:p w:rsidR="000047E0" w:rsidRDefault="000047E0" w:rsidP="00B01E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 год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1747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г.</w:t>
                  </w:r>
                </w:p>
              </w:tc>
              <w:tc>
                <w:tcPr>
                  <w:tcW w:w="1747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721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мес. 2016</w:t>
                  </w:r>
                </w:p>
              </w:tc>
            </w:tr>
            <w:tr w:rsidR="000047E0" w:rsidTr="000047E0">
              <w:tc>
                <w:tcPr>
                  <w:tcW w:w="2330" w:type="dxa"/>
                </w:tcPr>
                <w:p w:rsidR="000047E0" w:rsidRDefault="000047E0" w:rsidP="00B01E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Рождаемость (чел.)</w:t>
                  </w:r>
                </w:p>
              </w:tc>
              <w:tc>
                <w:tcPr>
                  <w:tcW w:w="1646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1721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</w:t>
                  </w:r>
                </w:p>
              </w:tc>
            </w:tr>
            <w:tr w:rsidR="000047E0" w:rsidTr="000047E0">
              <w:tc>
                <w:tcPr>
                  <w:tcW w:w="2330" w:type="dxa"/>
                </w:tcPr>
                <w:p w:rsidR="000047E0" w:rsidRDefault="000047E0" w:rsidP="00B01E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Смертность (чел.)</w:t>
                  </w:r>
                </w:p>
              </w:tc>
              <w:tc>
                <w:tcPr>
                  <w:tcW w:w="1646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721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</w:tr>
            <w:tr w:rsidR="000047E0" w:rsidTr="000047E0">
              <w:tc>
                <w:tcPr>
                  <w:tcW w:w="2330" w:type="dxa"/>
                </w:tcPr>
                <w:p w:rsidR="000047E0" w:rsidRDefault="000047E0" w:rsidP="00B01E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прирост насел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1646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+ 63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+ 66</w:t>
                  </w: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+17</w:t>
                  </w:r>
                </w:p>
              </w:tc>
              <w:tc>
                <w:tcPr>
                  <w:tcW w:w="1721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47E0" w:rsidTr="000047E0">
              <w:tc>
                <w:tcPr>
                  <w:tcW w:w="2330" w:type="dxa"/>
                </w:tcPr>
                <w:p w:rsidR="000047E0" w:rsidRDefault="000047E0" w:rsidP="00B01E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убыль населения</w:t>
                  </w:r>
                </w:p>
              </w:tc>
              <w:tc>
                <w:tcPr>
                  <w:tcW w:w="1646" w:type="dxa"/>
                </w:tcPr>
                <w:p w:rsidR="000047E0" w:rsidRDefault="000047E0" w:rsidP="00B01E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</w:tcPr>
                <w:p w:rsidR="000047E0" w:rsidRDefault="000047E0" w:rsidP="00B01E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- 21</w:t>
                  </w: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- 8</w:t>
                  </w:r>
                </w:p>
              </w:tc>
              <w:tc>
                <w:tcPr>
                  <w:tcW w:w="1747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1" w:type="dxa"/>
                </w:tcPr>
                <w:p w:rsidR="000047E0" w:rsidRPr="000047E0" w:rsidRDefault="000047E0" w:rsidP="00004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</w:tr>
          </w:tbl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156B" w:rsidRPr="0036092A" w:rsidRDefault="006A156B" w:rsidP="006A1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Десногорск является городом-спутником Смоленской атомной станции, где трудится около 40 % работающего населения. Крупными предприятиями в городе являются ООО «Полимер»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«Десногорский полимерный завод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», осуществля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щих  производство полиэтиленовой пленки.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00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 xml:space="preserve"> год крупными и средними предприятиями города отгружено проду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 xml:space="preserve">ции, выполнено работ и оказано услуг на    </w:t>
            </w:r>
            <w:r w:rsidR="000047E0">
              <w:rPr>
                <w:rFonts w:ascii="Times New Roman" w:hAnsi="Times New Roman" w:cs="Times New Roman"/>
                <w:sz w:val="24"/>
                <w:szCs w:val="24"/>
              </w:rPr>
              <w:t>39771,3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004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руб.,  что составляет 1</w:t>
            </w:r>
            <w:r w:rsidR="000047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%  к аналогичному периоду прошлого г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92A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6A156B" w:rsidRPr="0036092A" w:rsidRDefault="006A156B" w:rsidP="000047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регистрируемой безработицы в городе на 30.09.201</w:t>
            </w:r>
            <w:r w:rsidR="000047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составляет 0,</w:t>
            </w:r>
            <w:r w:rsidR="000047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9 %, на учете состоят </w:t>
            </w:r>
            <w:r w:rsidR="000047E0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безработных гражданина.</w:t>
            </w:r>
          </w:p>
          <w:p w:rsidR="006A156B" w:rsidRPr="00756692" w:rsidRDefault="006A156B" w:rsidP="006A15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56692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органов местного самоуправления, осуществляющих управление в сфере образования: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216400 Смоленская область, г. Десногорск,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здание Администрации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8(48153) 7-03-56, 8(48153) 7-44-07. 8(48153) 7-44-14, 8(48153) 7-17-56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8(48153) 7-17-56</w:t>
            </w:r>
          </w:p>
          <w:p w:rsidR="006A156B" w:rsidRPr="00550907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509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50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desnobr</w:t>
              </w:r>
              <w:r w:rsidR="00550907" w:rsidRPr="005509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admin-smolensk</w:t>
              </w:r>
              <w:r w:rsidR="00550907" w:rsidRPr="0055090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156B" w:rsidRPr="00756692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756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desnobr</w:t>
              </w:r>
              <w:proofErr w:type="spellEnd"/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admin</w:t>
              </w:r>
              <w:r w:rsidR="00550907" w:rsidRPr="00550907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550907" w:rsidRPr="0055090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50907" w:rsidRPr="00687E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A156B" w:rsidRDefault="006A156B" w:rsidP="006A15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56692">
              <w:rPr>
                <w:rFonts w:ascii="Times New Roman" w:hAnsi="Times New Roman"/>
                <w:b/>
                <w:sz w:val="24"/>
                <w:szCs w:val="24"/>
              </w:rPr>
              <w:t>Программы и проекты в сфере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A156B" w:rsidRPr="004A398A" w:rsidRDefault="006A156B" w:rsidP="004A398A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98A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в муниципальном образовании «город Десногорск» Смоленской области на 2014-2016 годы</w:t>
            </w:r>
            <w:r w:rsidRPr="004A39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156B" w:rsidRPr="004A398A" w:rsidRDefault="006A156B" w:rsidP="004A398A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98A">
              <w:rPr>
                <w:rFonts w:ascii="Times New Roman" w:hAnsi="Times New Roman" w:cs="Times New Roman"/>
                <w:sz w:val="24"/>
                <w:szCs w:val="24"/>
              </w:rPr>
              <w:t xml:space="preserve">Проекты, реализуемые в рамках  открытого публичного конкурса </w:t>
            </w:r>
            <w:r w:rsidR="00550907" w:rsidRPr="004A398A">
              <w:rPr>
                <w:rFonts w:ascii="Times New Roman" w:hAnsi="Times New Roman" w:cs="Times New Roman"/>
                <w:sz w:val="24"/>
                <w:szCs w:val="24"/>
              </w:rPr>
              <w:t>Фонда содействия развитию муниципальных образ</w:t>
            </w:r>
            <w:r w:rsidR="00550907" w:rsidRPr="004A3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0907" w:rsidRPr="004A398A">
              <w:rPr>
                <w:rFonts w:ascii="Times New Roman" w:hAnsi="Times New Roman" w:cs="Times New Roman"/>
                <w:sz w:val="24"/>
                <w:szCs w:val="24"/>
              </w:rPr>
              <w:t>ваний   «Ассоциация территорий расположения атомных электростанций» среди некоммерческих организаций  по разр</w:t>
            </w:r>
            <w:r w:rsidR="00550907" w:rsidRPr="004A3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0907" w:rsidRPr="004A398A">
              <w:rPr>
                <w:rFonts w:ascii="Times New Roman" w:hAnsi="Times New Roman" w:cs="Times New Roman"/>
                <w:sz w:val="24"/>
                <w:szCs w:val="24"/>
              </w:rPr>
              <w:t>ботке и реализации социально-значимых проектов</w:t>
            </w:r>
            <w:proofErr w:type="gramStart"/>
            <w:r w:rsidR="00550907" w:rsidRPr="004A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9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347FA2" w:rsidRPr="004A398A" w:rsidRDefault="00550907" w:rsidP="004A398A">
            <w:pPr>
              <w:pStyle w:val="a8"/>
              <w:numPr>
                <w:ilvl w:val="0"/>
                <w:numId w:val="8"/>
              </w:numPr>
              <w:tabs>
                <w:tab w:val="left" w:pos="426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A398A">
              <w:rPr>
                <w:rStyle w:val="ac"/>
                <w:b w:val="0"/>
              </w:rPr>
              <w:t>«</w:t>
            </w:r>
            <w:r w:rsidR="00347FA2" w:rsidRPr="004A398A">
              <w:rPr>
                <w:rFonts w:ascii="Times New Roman" w:hAnsi="Times New Roman"/>
                <w:sz w:val="24"/>
                <w:szCs w:val="24"/>
              </w:rPr>
              <w:t>МБОУ «СШ № 4» - социально-значимый проект «Реконструкция школьной ора</w:t>
            </w:r>
            <w:r w:rsidR="00347FA2" w:rsidRPr="004A398A">
              <w:rPr>
                <w:rFonts w:ascii="Times New Roman" w:hAnsi="Times New Roman"/>
                <w:sz w:val="24"/>
                <w:szCs w:val="24"/>
              </w:rPr>
              <w:t>н</w:t>
            </w:r>
            <w:r w:rsidR="00347FA2" w:rsidRPr="004A398A">
              <w:rPr>
                <w:rFonts w:ascii="Times New Roman" w:hAnsi="Times New Roman"/>
                <w:sz w:val="24"/>
                <w:szCs w:val="24"/>
              </w:rPr>
              <w:t>жереи».</w:t>
            </w:r>
          </w:p>
          <w:p w:rsidR="00347FA2" w:rsidRDefault="00347FA2" w:rsidP="004A398A">
            <w:pPr>
              <w:pStyle w:val="a8"/>
              <w:numPr>
                <w:ilvl w:val="0"/>
                <w:numId w:val="8"/>
              </w:numPr>
              <w:tabs>
                <w:tab w:val="left" w:pos="426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A398A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4A398A">
              <w:rPr>
                <w:rFonts w:ascii="Times New Roman" w:hAnsi="Times New Roman"/>
                <w:sz w:val="24"/>
                <w:szCs w:val="24"/>
              </w:rPr>
              <w:t xml:space="preserve"> ДО «ДДТ» «П</w:t>
            </w:r>
            <w:r w:rsidRPr="004A398A">
              <w:rPr>
                <w:rFonts w:ascii="Times New Roman" w:hAnsi="Times New Roman"/>
                <w:sz w:val="24"/>
                <w:szCs w:val="24"/>
              </w:rPr>
              <w:t>утешествие в страну здоровья» (комплекс мероприятий физкультурно-оздоровительной напра</w:t>
            </w:r>
            <w:r w:rsidRPr="004A398A">
              <w:rPr>
                <w:rFonts w:ascii="Times New Roman" w:hAnsi="Times New Roman"/>
                <w:sz w:val="24"/>
                <w:szCs w:val="24"/>
              </w:rPr>
              <w:t>в</w:t>
            </w:r>
            <w:r w:rsidRPr="004A398A">
              <w:rPr>
                <w:rFonts w:ascii="Times New Roman" w:hAnsi="Times New Roman"/>
                <w:sz w:val="24"/>
                <w:szCs w:val="24"/>
              </w:rPr>
              <w:t>ленности</w:t>
            </w:r>
            <w:r w:rsidRPr="0061091E">
              <w:rPr>
                <w:rFonts w:ascii="Times New Roman" w:hAnsi="Times New Roman"/>
                <w:sz w:val="24"/>
                <w:szCs w:val="24"/>
              </w:rPr>
              <w:t xml:space="preserve">  для воспитанников дошкольного во</w:t>
            </w:r>
            <w:r w:rsidRPr="0061091E">
              <w:rPr>
                <w:rFonts w:ascii="Times New Roman" w:hAnsi="Times New Roman"/>
                <w:sz w:val="24"/>
                <w:szCs w:val="24"/>
              </w:rPr>
              <w:t>з</w:t>
            </w:r>
            <w:r w:rsidRPr="0061091E">
              <w:rPr>
                <w:rFonts w:ascii="Times New Roman" w:hAnsi="Times New Roman"/>
                <w:sz w:val="24"/>
                <w:szCs w:val="24"/>
              </w:rPr>
              <w:t>раста  и родителей).</w:t>
            </w:r>
          </w:p>
          <w:p w:rsidR="006A156B" w:rsidRPr="00756692" w:rsidRDefault="00550907" w:rsidP="005509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56B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проекта «Школа </w:t>
            </w:r>
            <w:proofErr w:type="spellStart"/>
            <w:r w:rsidR="006A156B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="006A156B">
              <w:rPr>
                <w:rFonts w:ascii="Times New Roman" w:hAnsi="Times New Roman"/>
                <w:sz w:val="24"/>
                <w:szCs w:val="24"/>
              </w:rPr>
              <w:t>», организованного ГК «</w:t>
            </w:r>
            <w:proofErr w:type="spellStart"/>
            <w:r w:rsidR="006A156B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="006A15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образования города Десногорска представляют: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 муниципальных бюджетных учреждений дошкольного образования;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</w:t>
            </w:r>
            <w:r w:rsidR="00550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бюджетных  общеобразовательных учреждения;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вечернее (сменное) общеобразовательное учреждение «Центр образования»;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СОГОУ СПО «Десногорский энергетический колледж»;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образовательное учреждение дополнительного образования «Дом детского творчества»;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образовательное учреждение дополнительного образования «Детская музыкальная школа</w:t>
            </w:r>
            <w:r w:rsidR="007E5ADB">
              <w:rPr>
                <w:rFonts w:ascii="Times New Roman" w:hAnsi="Times New Roman"/>
                <w:sz w:val="24"/>
                <w:szCs w:val="24"/>
              </w:rPr>
              <w:t xml:space="preserve"> имени М.И. Глинки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муниципальное бюджетное образовательное учреждение дополнительного образования </w:t>
            </w:r>
            <w:r w:rsidR="007E5ADB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«Детская художественная школа»;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образовательное учреждение «Детско-юношеская 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тивная школа».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в ДОУ – </w:t>
            </w:r>
            <w:r w:rsidRPr="00D47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55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(</w:t>
            </w:r>
            <w:r w:rsidR="007E5ADB">
              <w:rPr>
                <w:rFonts w:ascii="Times New Roman" w:hAnsi="Times New Roman"/>
                <w:sz w:val="24"/>
                <w:szCs w:val="24"/>
              </w:rPr>
              <w:t>2014</w:t>
            </w:r>
            <w:r w:rsidR="00D4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ADB">
              <w:rPr>
                <w:rFonts w:ascii="Times New Roman" w:hAnsi="Times New Roman"/>
                <w:sz w:val="24"/>
                <w:szCs w:val="24"/>
              </w:rPr>
              <w:t>-</w:t>
            </w:r>
            <w:r w:rsidR="00D4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ADB">
              <w:rPr>
                <w:rFonts w:ascii="Times New Roman" w:hAnsi="Times New Roman"/>
                <w:sz w:val="24"/>
                <w:szCs w:val="24"/>
              </w:rPr>
              <w:t xml:space="preserve">1834человек, </w:t>
            </w:r>
            <w:r>
              <w:rPr>
                <w:rFonts w:ascii="Times New Roman" w:hAnsi="Times New Roman"/>
                <w:sz w:val="24"/>
                <w:szCs w:val="24"/>
              </w:rPr>
              <w:t>2013 г. – 1800 человек, 2012 г. – 1710 человек, 2011 г. -1705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ловек).</w:t>
            </w:r>
          </w:p>
          <w:p w:rsidR="006A156B" w:rsidRDefault="006A156B" w:rsidP="006A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в школах на 01.09.201</w:t>
            </w:r>
            <w:r w:rsidR="007E5A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Pr="007E5ADB">
              <w:rPr>
                <w:rFonts w:ascii="Times New Roman" w:hAnsi="Times New Roman"/>
                <w:sz w:val="24"/>
                <w:szCs w:val="24"/>
              </w:rPr>
              <w:t>2</w:t>
            </w:r>
            <w:r w:rsidR="007E5ADB" w:rsidRPr="007E5ADB">
              <w:rPr>
                <w:rFonts w:ascii="Times New Roman" w:hAnsi="Times New Roman"/>
                <w:sz w:val="24"/>
                <w:szCs w:val="24"/>
              </w:rPr>
              <w:t>9</w:t>
            </w:r>
            <w:r w:rsidR="005557A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 (</w:t>
            </w:r>
            <w:r w:rsidR="007E5ADB">
              <w:rPr>
                <w:rFonts w:ascii="Times New Roman" w:hAnsi="Times New Roman"/>
                <w:sz w:val="24"/>
                <w:szCs w:val="24"/>
              </w:rPr>
              <w:t xml:space="preserve">2014г – 2840, </w:t>
            </w:r>
            <w:r>
              <w:rPr>
                <w:rFonts w:ascii="Times New Roman" w:hAnsi="Times New Roman"/>
                <w:sz w:val="24"/>
                <w:szCs w:val="24"/>
              </w:rPr>
              <w:t>2013 г. – 2779 человек, 2012 г. – 2809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ловек, 2011 г. – 2865 человек).</w:t>
            </w:r>
          </w:p>
          <w:p w:rsidR="006A156B" w:rsidRDefault="006A156B" w:rsidP="006A15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56B" w:rsidTr="006A156B">
        <w:tc>
          <w:tcPr>
            <w:tcW w:w="1809" w:type="dxa"/>
          </w:tcPr>
          <w:p w:rsidR="006A156B" w:rsidRDefault="006A156B" w:rsidP="006A156B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стояния и перспе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 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 сист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12977" w:type="dxa"/>
          </w:tcPr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подведомственном подчинении Комитету по образованию Администрации муниципального образования «город Десн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горск» Смоленской области находятся:</w:t>
            </w:r>
          </w:p>
          <w:p w:rsidR="00657BB0" w:rsidRDefault="00657BB0" w:rsidP="00657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 муниципальных бюджетных учреждений дошкольного образования;</w:t>
            </w:r>
          </w:p>
          <w:p w:rsidR="00657BB0" w:rsidRDefault="00657BB0" w:rsidP="00657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</w:t>
            </w:r>
            <w:r w:rsidR="00D47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бюджетных  общеобразовательных учреждения;</w:t>
            </w:r>
          </w:p>
          <w:p w:rsidR="00657BB0" w:rsidRDefault="00657BB0" w:rsidP="00657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вечернее (сменное) общеобразовательное учреждение «Центр образования»;</w:t>
            </w:r>
          </w:p>
          <w:p w:rsidR="00657BB0" w:rsidRDefault="00657BB0" w:rsidP="00657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муниципальное бюджетное образовательное учреждение дополнительного образования «Дом детского творчества».</w:t>
            </w:r>
          </w:p>
          <w:p w:rsidR="00657BB0" w:rsidRDefault="00657BB0" w:rsidP="00657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образовательных учреждений  имеют лицензии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деятельности.</w:t>
            </w:r>
          </w:p>
          <w:p w:rsidR="00657BB0" w:rsidRDefault="00657BB0" w:rsidP="00657B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образовательных учреждений прошли процедуру государственной аккредитации.</w:t>
            </w:r>
          </w:p>
          <w:p w:rsidR="000A1E41" w:rsidRDefault="000A1E41" w:rsidP="000A1E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в ДОУ – </w:t>
            </w:r>
            <w:r w:rsidRPr="00D47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557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(2014 - 1834человек, 2013 г. – 1800 человек, 2012 г. – 1710 человек, 2011 г. -1705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ловек).</w:t>
            </w:r>
          </w:p>
          <w:p w:rsidR="000A1E41" w:rsidRDefault="000A1E41" w:rsidP="000A1E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в школах на 01.09.2015 г. – </w:t>
            </w:r>
            <w:r w:rsidRPr="007E5ADB">
              <w:rPr>
                <w:rFonts w:ascii="Times New Roman" w:hAnsi="Times New Roman"/>
                <w:sz w:val="24"/>
                <w:szCs w:val="24"/>
              </w:rPr>
              <w:t>29</w:t>
            </w:r>
            <w:r w:rsidR="005557A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 (2014г – 2840, 2013 г. – 2779 человек, 2012 г. – 2809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ловек, 2011 г. – 2865 человек).</w:t>
            </w:r>
          </w:p>
          <w:p w:rsidR="00657BB0" w:rsidRPr="000A1E41" w:rsidRDefault="00657BB0" w:rsidP="00657B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в Доме детского творчества  </w:t>
            </w:r>
            <w:r w:rsidRPr="00C44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4D4F" w:rsidRPr="00C44D4F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C44D4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0A1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A1E41" w:rsidRPr="000A1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2014- 700человек, </w:t>
            </w:r>
            <w:r w:rsidRPr="000A1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г. – 739 человек, 2012 г. – 713 ч</w:t>
            </w:r>
            <w:r w:rsidRPr="000A1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1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ловек, 2011 г. – 745 человек).</w:t>
            </w:r>
          </w:p>
          <w:p w:rsidR="00657BB0" w:rsidRDefault="00657BB0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педагогов на 01.09.2014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973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4FE" w:rsidRPr="00C44D4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05C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A5739C">
              <w:rPr>
                <w:rFonts w:ascii="Times New Roman" w:hAnsi="Times New Roman" w:cs="Times New Roman"/>
                <w:sz w:val="24"/>
                <w:szCs w:val="24"/>
              </w:rPr>
              <w:t xml:space="preserve">2014- 202человека, </w:t>
            </w:r>
            <w:r w:rsidR="00D05C09">
              <w:rPr>
                <w:rFonts w:ascii="Times New Roman" w:hAnsi="Times New Roman" w:cs="Times New Roman"/>
                <w:sz w:val="24"/>
                <w:szCs w:val="24"/>
              </w:rPr>
              <w:t>2013 г. – 208 человек, 2012 г. – 238 человек). Охват обучением 99 % (3 ребенка школьного возраста не обучаются по медицинским показателям).</w:t>
            </w:r>
          </w:p>
          <w:p w:rsidR="00E973B8" w:rsidRDefault="00E973B8" w:rsidP="00E97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737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37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гг. основная деятельность системы образования муниципального образования «город Десногорск» 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лялась в соответствии с Законом РФ «Об образовании» и была выстроена с учетом направлений президентской инициат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«Наша новая школа» и модернизации общего образования.</w:t>
            </w:r>
          </w:p>
          <w:p w:rsidR="00A775EB" w:rsidRPr="00FC2879" w:rsidRDefault="00A775EB" w:rsidP="00841C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879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образование.</w:t>
            </w:r>
          </w:p>
          <w:p w:rsidR="00C44D4F" w:rsidRDefault="00C44D4F" w:rsidP="004A39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муниципальных бюджетных дошкольных образовательных организаций в 2015году была направлена на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следующих задач:</w:t>
            </w:r>
          </w:p>
          <w:p w:rsidR="00C44D4F" w:rsidRPr="004A398A" w:rsidRDefault="00C44D4F" w:rsidP="004A398A">
            <w:pPr>
              <w:pStyle w:val="a8"/>
              <w:widowControl w:val="0"/>
              <w:numPr>
                <w:ilvl w:val="3"/>
                <w:numId w:val="8"/>
              </w:numPr>
              <w:tabs>
                <w:tab w:val="left" w:pos="47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98A">
              <w:rPr>
                <w:rFonts w:ascii="Times New Roman" w:hAnsi="Times New Roman"/>
                <w:sz w:val="24"/>
                <w:szCs w:val="28"/>
              </w:rPr>
              <w:t>Обеспечение доступности дошкольного образования в соответствии с федеральным государственным образовател</w:t>
            </w:r>
            <w:r w:rsidRPr="004A398A">
              <w:rPr>
                <w:rFonts w:ascii="Times New Roman" w:hAnsi="Times New Roman"/>
                <w:sz w:val="24"/>
                <w:szCs w:val="28"/>
              </w:rPr>
              <w:t>ь</w:t>
            </w:r>
            <w:r w:rsidRPr="004A398A">
              <w:rPr>
                <w:rFonts w:ascii="Times New Roman" w:hAnsi="Times New Roman"/>
                <w:sz w:val="24"/>
                <w:szCs w:val="28"/>
              </w:rPr>
              <w:t>ным стандартом дошкольного образования для всех категорий граждан;</w:t>
            </w:r>
          </w:p>
          <w:p w:rsidR="00C44D4F" w:rsidRPr="004A398A" w:rsidRDefault="00C44D4F" w:rsidP="004A398A">
            <w:pPr>
              <w:pStyle w:val="a8"/>
              <w:widowControl w:val="0"/>
              <w:numPr>
                <w:ilvl w:val="3"/>
                <w:numId w:val="8"/>
              </w:numPr>
              <w:tabs>
                <w:tab w:val="left" w:pos="47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98A">
              <w:rPr>
                <w:rFonts w:ascii="Times New Roman" w:hAnsi="Times New Roman"/>
                <w:sz w:val="24"/>
                <w:szCs w:val="28"/>
              </w:rPr>
              <w:t>Подготовка к внедрению и внедрение федерального государственного образовательного стандарта дошкольного обр</w:t>
            </w:r>
            <w:r w:rsidRPr="004A398A">
              <w:rPr>
                <w:rFonts w:ascii="Times New Roman" w:hAnsi="Times New Roman"/>
                <w:sz w:val="24"/>
                <w:szCs w:val="28"/>
              </w:rPr>
              <w:t>а</w:t>
            </w:r>
            <w:r w:rsidRPr="004A398A">
              <w:rPr>
                <w:rFonts w:ascii="Times New Roman" w:hAnsi="Times New Roman"/>
                <w:sz w:val="24"/>
                <w:szCs w:val="28"/>
              </w:rPr>
              <w:t>зования.</w:t>
            </w:r>
          </w:p>
          <w:p w:rsidR="00C44D4F" w:rsidRPr="002456AF" w:rsidRDefault="00C44D4F" w:rsidP="004A398A">
            <w:pPr>
              <w:pStyle w:val="a8"/>
              <w:widowControl w:val="0"/>
              <w:numPr>
                <w:ilvl w:val="3"/>
                <w:numId w:val="8"/>
              </w:numPr>
              <w:tabs>
                <w:tab w:val="left" w:pos="47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98A">
              <w:rPr>
                <w:rFonts w:ascii="Times New Roman" w:hAnsi="Times New Roman"/>
                <w:sz w:val="24"/>
                <w:szCs w:val="28"/>
              </w:rPr>
              <w:t>Повышение качества предоставляемых образовательных услуг по дошкольному образованию за счёт эффе</w:t>
            </w:r>
            <w:r w:rsidRPr="004A398A">
              <w:rPr>
                <w:rFonts w:ascii="Times New Roman" w:hAnsi="Times New Roman"/>
                <w:sz w:val="24"/>
                <w:szCs w:val="28"/>
              </w:rPr>
              <w:t>к</w:t>
            </w:r>
            <w:r w:rsidRPr="004A398A">
              <w:rPr>
                <w:rFonts w:ascii="Times New Roman" w:hAnsi="Times New Roman"/>
                <w:sz w:val="24"/>
                <w:szCs w:val="28"/>
              </w:rPr>
              <w:t>тивного</w:t>
            </w:r>
            <w:r w:rsidRPr="002456AF">
              <w:rPr>
                <w:rFonts w:ascii="Times New Roman" w:hAnsi="Times New Roman"/>
                <w:sz w:val="24"/>
                <w:szCs w:val="28"/>
              </w:rPr>
              <w:t xml:space="preserve"> использования кадровых, материально-технических и финансовых ресурсов.</w:t>
            </w:r>
          </w:p>
          <w:p w:rsidR="00C44D4F" w:rsidRPr="00811FF4" w:rsidRDefault="00C44D4F" w:rsidP="004A398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1D9">
              <w:rPr>
                <w:rFonts w:ascii="Times New Roman" w:hAnsi="Times New Roman"/>
                <w:sz w:val="24"/>
                <w:szCs w:val="24"/>
              </w:rPr>
              <w:t>Система дошкольного образования города в 201</w:t>
            </w:r>
            <w:r>
              <w:rPr>
                <w:rFonts w:ascii="Times New Roman" w:hAnsi="Times New Roman"/>
                <w:sz w:val="24"/>
                <w:szCs w:val="24"/>
              </w:rPr>
              <w:t>5 году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 xml:space="preserve"> была представлена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>муниципальными бюджетными  д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>о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ольными образовательными организациями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 xml:space="preserve">, в которых  успешно функционировали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 группы 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 xml:space="preserve">направленности, </w:t>
            </w: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 xml:space="preserve">  круглосуточного пребывания.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обеспечения доступности дошкольного образования для детей с ограниче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возможностями здоровья в МБДОУ «Детский сад «Чебурашка» функционировала 1 группа </w:t>
            </w:r>
            <w:r w:rsidRPr="007E21D9">
              <w:rPr>
                <w:rFonts w:ascii="Times New Roman" w:hAnsi="Times New Roman"/>
                <w:sz w:val="24"/>
                <w:szCs w:val="24"/>
              </w:rPr>
              <w:t>компенсирующей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направленности, которую посещало 9 детей. В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 xml:space="preserve"> МБДОУ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«Детский сад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 xml:space="preserve"> «Мишутка» г. Десногорска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функционирует 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>консул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>тативный пункт по оказанию методической, психолого-педагогической, диагностической и консультативной помощи сем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>ям, воспитывающим детей раннего и дошкольного возра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11FF4">
              <w:rPr>
                <w:rFonts w:ascii="Times New Roman" w:hAnsi="Times New Roman"/>
                <w:bCs/>
                <w:sz w:val="24"/>
                <w:szCs w:val="24"/>
              </w:rPr>
              <w:t>та.</w:t>
            </w:r>
          </w:p>
          <w:p w:rsidR="00C44D4F" w:rsidRDefault="00C44D4F" w:rsidP="004A3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сады посещали 1818 детей (по данным на 31.12.2015 г.) в возрасте от 1 года 6 месяцев до 7 лет. По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татам комплектования  к 01.09.2015 г. открыто 11 групп детей 2013 года рождения, 6 групп детей 2014 года рождения. </w:t>
            </w:r>
          </w:p>
          <w:p w:rsidR="00C44D4F" w:rsidRDefault="00C44D4F" w:rsidP="004A3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решения задачи ликвидации очередности в детские сады, в целях исполнения Указа Президента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«О мерах по реализации государственной политики в области образования и науки» от 07.05.2012 г. №599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работан и реализуется план мероприятий («дорожная карта») </w:t>
            </w:r>
            <w:r w:rsidRPr="00B629AF">
              <w:rPr>
                <w:rFonts w:ascii="Times New Roman" w:hAnsi="Times New Roman"/>
                <w:sz w:val="24"/>
                <w:szCs w:val="24"/>
              </w:rPr>
              <w:t>«Изменения в системе образования, направленные на повышение э</w:t>
            </w:r>
            <w:r w:rsidRPr="00B629AF">
              <w:rPr>
                <w:rFonts w:ascii="Times New Roman" w:hAnsi="Times New Roman"/>
                <w:sz w:val="24"/>
                <w:szCs w:val="24"/>
              </w:rPr>
              <w:t>ф</w:t>
            </w:r>
            <w:r w:rsidRPr="00B629AF">
              <w:rPr>
                <w:rFonts w:ascii="Times New Roman" w:hAnsi="Times New Roman"/>
                <w:sz w:val="24"/>
                <w:szCs w:val="24"/>
              </w:rPr>
              <w:t>фективности и качества услуг в сфере образования на территории муниципального образования «город Десногорск» См</w:t>
            </w:r>
            <w:r w:rsidRPr="00B629AF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9AF">
              <w:rPr>
                <w:rFonts w:ascii="Times New Roman" w:hAnsi="Times New Roman"/>
                <w:sz w:val="24"/>
                <w:szCs w:val="24"/>
              </w:rPr>
              <w:t>ленской области, утв</w:t>
            </w:r>
            <w:proofErr w:type="gramEnd"/>
            <w:r w:rsidRPr="00B629AF">
              <w:rPr>
                <w:rFonts w:ascii="Times New Roman" w:hAnsi="Times New Roman"/>
                <w:sz w:val="24"/>
                <w:szCs w:val="24"/>
              </w:rPr>
              <w:t>. постановлением Администрации  муниципального образования «город Десногорск» Смоленской о</w:t>
            </w:r>
            <w:r w:rsidRPr="00B629AF">
              <w:rPr>
                <w:rFonts w:ascii="Times New Roman" w:hAnsi="Times New Roman"/>
                <w:sz w:val="24"/>
                <w:szCs w:val="24"/>
              </w:rPr>
              <w:t>б</w:t>
            </w:r>
            <w:r w:rsidRPr="00B629AF">
              <w:rPr>
                <w:rFonts w:ascii="Times New Roman" w:hAnsi="Times New Roman"/>
                <w:sz w:val="24"/>
                <w:szCs w:val="24"/>
              </w:rPr>
              <w:t>ласти от 05.05.2015 №459</w:t>
            </w:r>
            <w:r>
              <w:rPr>
                <w:rFonts w:ascii="Times New Roman" w:hAnsi="Times New Roman"/>
                <w:sz w:val="24"/>
                <w:szCs w:val="24"/>
              </w:rPr>
              <w:t>. На 01.09.2015г., на 31.12.2015 г. услуги по</w:t>
            </w:r>
            <w:r w:rsidRPr="00CC4387">
              <w:rPr>
                <w:rFonts w:ascii="Times New Roman" w:hAnsi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CC4387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C4387">
              <w:rPr>
                <w:rFonts w:ascii="Times New Roman" w:hAnsi="Times New Roman"/>
                <w:sz w:val="24"/>
                <w:szCs w:val="24"/>
              </w:rPr>
              <w:t xml:space="preserve"> в г. Десногорске </w:t>
            </w:r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ставлены 100%</w:t>
            </w:r>
            <w:r w:rsidRPr="00CC4387">
              <w:rPr>
                <w:rFonts w:ascii="Times New Roman" w:hAnsi="Times New Roman"/>
                <w:sz w:val="24"/>
                <w:szCs w:val="24"/>
              </w:rPr>
              <w:t xml:space="preserve"> детей в возрасте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6 мес. </w:t>
            </w:r>
            <w:r w:rsidRPr="00CC4387">
              <w:rPr>
                <w:rFonts w:ascii="Times New Roman" w:hAnsi="Times New Roman"/>
                <w:sz w:val="24"/>
                <w:szCs w:val="24"/>
              </w:rPr>
              <w:t xml:space="preserve"> до 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актуальным спросом.   Муниципальная «дорожная карта» по ли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видации очередности детей от 1 года 6 мес. до 7 лет в дошкольные образовательные организации выполнена на 100%,по всем возрастным категориям имеются свободные места. </w:t>
            </w:r>
          </w:p>
          <w:p w:rsidR="00C44D4F" w:rsidRPr="00B11121" w:rsidRDefault="00C44D4F" w:rsidP="004A398A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городе Десногорске осуществлялись электронные услуги по приёму заявлений для постановки на учёт и зачисл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дошкольные образовательные организации.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тронная очередь позволяет родителям (законным представителям)  подать заявление и отслеживать статус заявления через сеть Интернет</w:t>
            </w:r>
            <w:r w:rsidRPr="00B11121">
              <w:rPr>
                <w:rFonts w:ascii="Times New Roman" w:hAnsi="Times New Roman"/>
                <w:sz w:val="24"/>
                <w:szCs w:val="24"/>
              </w:rPr>
              <w:t>. Всего за 2015 год  было принято 469заявлений о постано</w:t>
            </w:r>
            <w:r w:rsidRPr="00B11121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121">
              <w:rPr>
                <w:rFonts w:ascii="Times New Roman" w:hAnsi="Times New Roman"/>
                <w:sz w:val="24"/>
                <w:szCs w:val="24"/>
              </w:rPr>
              <w:t>ке детей на учёт для зачисления в дошкольные 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Из них  11 заявлений было подано через Единый портал государственных и муниципальных услуг. </w:t>
            </w:r>
            <w:r w:rsidRPr="00B11121">
              <w:rPr>
                <w:rFonts w:ascii="Times New Roman" w:hAnsi="Times New Roman"/>
                <w:sz w:val="24"/>
                <w:szCs w:val="24"/>
              </w:rPr>
              <w:t xml:space="preserve">608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возрасте от 1г. 6 мес. до 7 лет </w:t>
            </w:r>
            <w:r w:rsidRPr="00B11121">
              <w:rPr>
                <w:rFonts w:ascii="Times New Roman" w:hAnsi="Times New Roman"/>
                <w:sz w:val="24"/>
                <w:szCs w:val="24"/>
              </w:rPr>
              <w:t xml:space="preserve">получили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 w:rsidRPr="00B11121">
              <w:rPr>
                <w:rFonts w:ascii="Times New Roman" w:hAnsi="Times New Roman"/>
                <w:sz w:val="24"/>
                <w:szCs w:val="24"/>
              </w:rPr>
              <w:t>в дошкольные образовательные организации</w:t>
            </w:r>
            <w:r w:rsidRPr="00B11121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.</w:t>
            </w:r>
          </w:p>
          <w:p w:rsidR="00C44D4F" w:rsidRPr="001754CB" w:rsidRDefault="00C44D4F" w:rsidP="004A3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на учёте для предоставления места в муниципальные дошкольные образовательные организации стоит 551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бенок.</w:t>
            </w:r>
          </w:p>
          <w:p w:rsidR="00C44D4F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права категорий граждан, принятие детей которых в дошкольные образовательные организации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ется в первую очередь, что гарантировано федеральным законодательством. Число детей, находящихся на учёте для зачи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ления в дошкольные образовательные организации и имеющих первоочередное и преимущественное право при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лении места </w:t>
            </w:r>
            <w:r w:rsidRPr="00E66E49">
              <w:rPr>
                <w:rFonts w:ascii="Times New Roman" w:hAnsi="Times New Roman"/>
                <w:sz w:val="24"/>
                <w:szCs w:val="24"/>
              </w:rPr>
              <w:t>– 93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4D4F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сады посещали</w:t>
            </w:r>
            <w:r w:rsidRPr="006B163B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 (на 31.12.2015 г.; среднегодовое значение за 2015 год - 38), родители которых освобождены от родительской платы. </w:t>
            </w:r>
            <w:r>
              <w:rPr>
                <w:rFonts w:ascii="Times New Roman" w:hAnsi="Times New Roman"/>
                <w:sz w:val="24"/>
                <w:szCs w:val="28"/>
              </w:rPr>
              <w:t>Областное ежемесячное пособие выплачивается  3 детям-инвалидам, имеющим м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дицинские показания для непосещения дошкольной образовательной организации.</w:t>
            </w:r>
          </w:p>
          <w:p w:rsidR="00C44D4F" w:rsidRPr="00150161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беспечени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 xml:space="preserve"> качества дошкольного образования </w:t>
            </w:r>
            <w:r>
              <w:rPr>
                <w:rFonts w:ascii="Times New Roman" w:hAnsi="Times New Roman"/>
                <w:sz w:val="24"/>
                <w:szCs w:val="28"/>
              </w:rPr>
              <w:t>достигается путём реализации сл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дующих мероприятий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C44D4F" w:rsidRPr="00150161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0161">
              <w:rPr>
                <w:rFonts w:ascii="Times New Roman" w:hAnsi="Times New Roman"/>
                <w:sz w:val="24"/>
                <w:szCs w:val="28"/>
              </w:rPr>
              <w:t>- обновление требований к условиям предоставления услуг дошкольного образов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а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ния и мониторинг их выполнения;</w:t>
            </w:r>
          </w:p>
          <w:p w:rsidR="00C44D4F" w:rsidRPr="00150161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0161">
              <w:rPr>
                <w:rFonts w:ascii="Times New Roman" w:hAnsi="Times New Roman"/>
                <w:sz w:val="24"/>
                <w:szCs w:val="28"/>
              </w:rPr>
              <w:t>- создание нормативной правовой базы для введения нормативно-</w:t>
            </w:r>
            <w:proofErr w:type="spellStart"/>
            <w:r w:rsidRPr="00150161">
              <w:rPr>
                <w:rFonts w:ascii="Times New Roman" w:hAnsi="Times New Roman"/>
                <w:sz w:val="24"/>
                <w:szCs w:val="28"/>
              </w:rPr>
              <w:t>подушевого</w:t>
            </w:r>
            <w:proofErr w:type="spellEnd"/>
            <w:r w:rsidRPr="00150161">
              <w:rPr>
                <w:rFonts w:ascii="Times New Roman" w:hAnsi="Times New Roman"/>
                <w:sz w:val="24"/>
                <w:szCs w:val="28"/>
              </w:rPr>
              <w:t xml:space="preserve"> финансирования дошкольного образ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о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вания;</w:t>
            </w:r>
          </w:p>
          <w:p w:rsidR="00C44D4F" w:rsidRPr="00150161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0161">
              <w:rPr>
                <w:rFonts w:ascii="Times New Roman" w:hAnsi="Times New Roman"/>
                <w:sz w:val="24"/>
                <w:szCs w:val="28"/>
              </w:rPr>
              <w:t xml:space="preserve">- подготовку к внедрению и внедрение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федерального 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государственного образовательного стандарта дошкольного образ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о</w:t>
            </w:r>
            <w:r w:rsidRPr="00150161">
              <w:rPr>
                <w:rFonts w:ascii="Times New Roman" w:hAnsi="Times New Roman"/>
                <w:sz w:val="24"/>
                <w:szCs w:val="28"/>
              </w:rPr>
              <w:t>вания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44D4F" w:rsidRPr="0030123E" w:rsidRDefault="00C44D4F" w:rsidP="004A398A">
            <w:pPr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с Федеральным 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Закон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ом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«Об образовании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в 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Российской Федерации»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от 29.12.2012 № 273-ФЗ 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все образов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а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тельные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организации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работали по основным общеобразовательным программам дошкольного образования, разраб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о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танным на основе федеральных государственных требований и примерных основных образовательных программ дошкольного о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б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разования, и в целом соответствующим  принципам развивающего образования, практической применимости, инт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е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грации образовательных областей</w:t>
            </w:r>
            <w:r w:rsidRPr="00055A5D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С 01.09. 2015 г.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</w:t>
            </w:r>
            <w:r w:rsidRPr="00EB665C">
              <w:rPr>
                <w:rFonts w:ascii="Times New Roman" w:hAnsi="Times New Roman"/>
                <w:sz w:val="24"/>
                <w:szCs w:val="28"/>
                <w:lang w:eastAsia="ar-SA"/>
              </w:rPr>
              <w:t>образовательные программы дошкольного образования прив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едены</w:t>
            </w:r>
            <w:r w:rsidRPr="00EB665C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в соотве</w:t>
            </w:r>
            <w:r w:rsidRPr="00EB665C">
              <w:rPr>
                <w:rFonts w:ascii="Times New Roman" w:hAnsi="Times New Roman"/>
                <w:sz w:val="24"/>
                <w:szCs w:val="28"/>
                <w:lang w:eastAsia="ar-SA"/>
              </w:rPr>
              <w:t>т</w:t>
            </w:r>
            <w:r w:rsidRPr="00EB665C">
              <w:rPr>
                <w:rFonts w:ascii="Times New Roman" w:hAnsi="Times New Roman"/>
                <w:sz w:val="24"/>
                <w:szCs w:val="28"/>
                <w:lang w:eastAsia="ar-SA"/>
              </w:rPr>
              <w:t>ствие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дошкольного образования, трансформ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руется развивающая среда. Два раза в год (февраль, октябрь) дошкольные образовательные организации  принимают уч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стие во Всероссийском мониторинге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.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И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з областного бюджета на выполнение муниципального з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а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дания по дошкольному образованию в части расходов на приобретение</w:t>
            </w:r>
            <w:proofErr w:type="gramEnd"/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учебных пос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о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бий, средств обучения, игр, игрушек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поступила с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убсидия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в размере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813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 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800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,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00 руб.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(в 2014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году -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611 244,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00 руб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.</w:t>
            </w:r>
            <w:r w:rsidRPr="00513356">
              <w:rPr>
                <w:rFonts w:ascii="Times New Roman" w:hAnsi="Times New Roman"/>
                <w:sz w:val="24"/>
                <w:szCs w:val="28"/>
                <w:lang w:eastAsia="ar-SA"/>
              </w:rPr>
              <w:t>).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Всеми дошкольными о</w:t>
            </w:r>
            <w:r w:rsidRPr="00055A5D"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бразовательными</w:t>
            </w: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 xml:space="preserve"> организациями </w:t>
            </w:r>
            <w:r w:rsidRPr="00055A5D"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 xml:space="preserve">предоставлены </w:t>
            </w: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 xml:space="preserve">ФГБУЗ МСЧ №135 </w:t>
            </w:r>
            <w:r w:rsidRPr="00055A5D"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медицински</w:t>
            </w: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е</w:t>
            </w:r>
            <w:r w:rsidRPr="00055A5D"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 xml:space="preserve"> кабинет</w:t>
            </w: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ы, изол</w:t>
            </w: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я</w:t>
            </w: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тор,</w:t>
            </w:r>
            <w:r w:rsidRPr="00055A5D"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 xml:space="preserve"> с </w:t>
            </w:r>
            <w:r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 xml:space="preserve">созданными </w:t>
            </w:r>
            <w:r w:rsidRPr="00055A5D">
              <w:rPr>
                <w:rFonts w:ascii="Times New Roman" w:eastAsia="Arial" w:hAnsi="Times New Roman"/>
                <w:sz w:val="24"/>
                <w:szCs w:val="28"/>
                <w:lang w:eastAsia="ar-SA"/>
              </w:rPr>
              <w:t>соответствующими условиями для работы врача-педиатра, старшей медицинской сестры.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Пом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е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щения оснащены необходимым оборудованием для проведения профилактических осмотров, иммунизации, оказания первой м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е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дицинской помощи. 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 xml:space="preserve">Организация питания воспитанников осуществлялась в соответствии с требованиями 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СанПиН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2.4.1.3049-13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.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Дети обесп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е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 xml:space="preserve">чивались </w:t>
            </w:r>
            <w:r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4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 xml:space="preserve">хи 5-ти 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разовым сбалансированным питан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и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ем в соответствии с примерным 2</w:t>
            </w:r>
            <w:r w:rsidRPr="00055A5D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–</w:t>
            </w:r>
            <w:r w:rsidRPr="00055A5D">
              <w:rPr>
                <w:rFonts w:ascii="Times New Roman" w:hAnsi="Times New Roman"/>
                <w:iCs/>
                <w:sz w:val="24"/>
                <w:szCs w:val="28"/>
                <w:lang w:eastAsia="ar-SA"/>
              </w:rPr>
              <w:t>х недельным меню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.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Стоимость питания на 1 ребенка в день: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81"/>
              <w:gridCol w:w="6370"/>
            </w:tblGrid>
            <w:tr w:rsidR="00C44D4F" w:rsidTr="00D67E96">
              <w:tc>
                <w:tcPr>
                  <w:tcW w:w="250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44D4F" w:rsidRDefault="00C44D4F" w:rsidP="004A398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2014 год</w:t>
                  </w:r>
                </w:p>
              </w:tc>
              <w:tc>
                <w:tcPr>
                  <w:tcW w:w="249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44D4F" w:rsidRPr="00535A48" w:rsidRDefault="00C44D4F" w:rsidP="004A398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 w:rsidRPr="00535A48"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2015 год</w:t>
                  </w:r>
                </w:p>
              </w:tc>
            </w:tr>
            <w:tr w:rsidR="00C44D4F" w:rsidTr="00D67E96">
              <w:tc>
                <w:tcPr>
                  <w:tcW w:w="250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44D4F" w:rsidRDefault="00C44D4F" w:rsidP="004A398A">
                  <w:pPr>
                    <w:spacing w:after="0" w:line="240" w:lineRule="auto"/>
                    <w:ind w:right="-1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91,72 руб. в группах  дошкольного возраста;</w:t>
                  </w:r>
                </w:p>
                <w:p w:rsidR="00C44D4F" w:rsidRDefault="00C44D4F" w:rsidP="004A398A">
                  <w:pPr>
                    <w:spacing w:after="0" w:line="240" w:lineRule="auto"/>
                    <w:ind w:right="-1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75,73 руб. в группах детей раннего возраста</w:t>
                  </w:r>
                </w:p>
              </w:tc>
              <w:tc>
                <w:tcPr>
                  <w:tcW w:w="249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44D4F" w:rsidRDefault="00C44D4F" w:rsidP="004A398A">
                  <w:pPr>
                    <w:spacing w:after="0" w:line="240" w:lineRule="auto"/>
                    <w:ind w:right="-1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102,91руб. в группах  дошкольного возра</w:t>
                  </w:r>
                  <w:r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с</w:t>
                  </w:r>
                  <w:r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та;</w:t>
                  </w:r>
                </w:p>
                <w:p w:rsidR="00C44D4F" w:rsidRDefault="00C44D4F" w:rsidP="004A398A">
                  <w:pPr>
                    <w:spacing w:after="0" w:line="240" w:lineRule="auto"/>
                    <w:ind w:right="-1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  <w:t>84,87 руб. в группах детей раннего возраста</w:t>
                  </w:r>
                </w:p>
              </w:tc>
            </w:tr>
          </w:tbl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 2015</w:t>
            </w:r>
            <w:r w:rsidRPr="0030123E">
              <w:rPr>
                <w:rFonts w:ascii="Times New Roman" w:eastAsia="Arial" w:hAnsi="Times New Roman"/>
                <w:sz w:val="24"/>
                <w:szCs w:val="24"/>
              </w:rPr>
              <w:t xml:space="preserve">году </w:t>
            </w:r>
            <w:r w:rsidRPr="0092697C">
              <w:rPr>
                <w:rFonts w:ascii="Times New Roman" w:eastAsia="Arial" w:hAnsi="Times New Roman"/>
                <w:sz w:val="24"/>
                <w:szCs w:val="24"/>
              </w:rPr>
              <w:t>средств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а</w:t>
            </w:r>
            <w:r w:rsidRPr="0092697C">
              <w:rPr>
                <w:rFonts w:ascii="Times New Roman" w:eastAsia="Arial" w:hAnsi="Times New Roman"/>
                <w:sz w:val="24"/>
                <w:szCs w:val="24"/>
              </w:rPr>
              <w:t xml:space="preserve"> родительской платы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были израсходованы: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 на питание -</w:t>
            </w:r>
            <w:r w:rsidRPr="0092697C">
              <w:rPr>
                <w:rFonts w:ascii="Times New Roman" w:eastAsia="Arial" w:hAnsi="Times New Roman"/>
                <w:sz w:val="24"/>
                <w:szCs w:val="24"/>
              </w:rPr>
              <w:t>17 980 839,94 руб.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на чистящие и моющие средства – 247 731,35 руб.;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на посуду – 80 473,85 руб.;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на постельные принадлежности – 26 740,00 руб.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За счёт средств местного бюджета </w:t>
            </w:r>
            <w:r w:rsidRPr="0092697C">
              <w:rPr>
                <w:rFonts w:ascii="Times New Roman" w:eastAsia="Arial" w:hAnsi="Times New Roman"/>
                <w:sz w:val="24"/>
                <w:szCs w:val="24"/>
              </w:rPr>
              <w:t>израсходовано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30123E">
              <w:rPr>
                <w:rFonts w:ascii="Times New Roman" w:eastAsia="Arial" w:hAnsi="Times New Roman"/>
                <w:sz w:val="24"/>
                <w:szCs w:val="24"/>
              </w:rPr>
              <w:t xml:space="preserve">на питание и содержание льготных категорий детей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92697C">
              <w:rPr>
                <w:rFonts w:ascii="Times New Roman" w:eastAsia="Arial" w:hAnsi="Times New Roman"/>
                <w:sz w:val="24"/>
                <w:szCs w:val="24"/>
              </w:rPr>
              <w:t>7 958 048  руб.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на медикаменты – 36 205,70 руб.;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на чистящие и моющие средства – 55 000,00 руб.;</w:t>
            </w:r>
          </w:p>
          <w:p w:rsidR="00C44D4F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на посуду – 6 000, 00 руб.;</w:t>
            </w:r>
          </w:p>
          <w:p w:rsidR="00C44D4F" w:rsidRPr="0092697C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на прочие хозяйственные расходы – 54 050,00 руб.</w:t>
            </w:r>
          </w:p>
          <w:p w:rsidR="00C44D4F" w:rsidRPr="00055A5D" w:rsidRDefault="00C44D4F" w:rsidP="004A398A">
            <w:pPr>
              <w:shd w:val="clear" w:color="auto" w:fill="FFFFFF"/>
              <w:jc w:val="both"/>
              <w:rPr>
                <w:rFonts w:ascii="Times New Roman" w:hAnsi="Times New Roman"/>
                <w:iCs/>
                <w:szCs w:val="24"/>
                <w:lang w:eastAsia="ar-SA"/>
              </w:rPr>
            </w:pP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Физическое развитие воспитанников организовывалось в процессе непосредственно образовательной деятельн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о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сти и через предоставление дополнительных образовательных услуг. Отдельные спортивные залы</w:t>
            </w:r>
            <w:r w:rsidRPr="00A72995">
              <w:rPr>
                <w:rFonts w:ascii="Times New Roman" w:hAnsi="Times New Roman"/>
                <w:sz w:val="24"/>
                <w:szCs w:val="28"/>
                <w:lang w:eastAsia="ar-SA"/>
              </w:rPr>
              <w:t>, оборудованные спортивные пл</w:t>
            </w:r>
            <w:r w:rsidRPr="00A72995">
              <w:rPr>
                <w:rFonts w:ascii="Times New Roman" w:hAnsi="Times New Roman"/>
                <w:sz w:val="24"/>
                <w:szCs w:val="28"/>
                <w:lang w:eastAsia="ar-SA"/>
              </w:rPr>
              <w:t>о</w:t>
            </w:r>
            <w:r w:rsidRPr="00A72995">
              <w:rPr>
                <w:rFonts w:ascii="Times New Roman" w:hAnsi="Times New Roman"/>
                <w:sz w:val="24"/>
                <w:szCs w:val="28"/>
                <w:lang w:eastAsia="ar-SA"/>
              </w:rPr>
              <w:t>щадки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имеются </w:t>
            </w:r>
            <w:r w:rsidRPr="00A72995">
              <w:rPr>
                <w:rFonts w:ascii="Times New Roman" w:hAnsi="Times New Roman"/>
                <w:sz w:val="24"/>
                <w:szCs w:val="28"/>
                <w:lang w:eastAsia="ar-SA"/>
              </w:rPr>
              <w:t>во всех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дошкольных организациях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>, бассейны – в 4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-х  д/садах</w:t>
            </w:r>
            <w:r w:rsidRPr="00055A5D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. </w:t>
            </w:r>
          </w:p>
          <w:p w:rsidR="00C44D4F" w:rsidRPr="009B3FD9" w:rsidRDefault="00C44D4F" w:rsidP="004A398A">
            <w:pPr>
              <w:shd w:val="clear" w:color="auto" w:fill="FFFFFF"/>
              <w:ind w:right="-1"/>
              <w:jc w:val="both"/>
              <w:rPr>
                <w:rFonts w:ascii="Times New Roman" w:eastAsia="Arial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Среднемесячный размер родительской платы в 2015 году составил </w:t>
            </w:r>
            <w:r w:rsidRPr="00FB33A2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1416,85 руб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., что составляет </w:t>
            </w:r>
            <w:r w:rsidRPr="00FB33A2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14%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 расходах на содерж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ние ребенка в детском саду.</w:t>
            </w:r>
          </w:p>
          <w:p w:rsidR="00C44D4F" w:rsidRPr="006B429D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Комитете по образованию, МКУ ЦБО, в дошкольных образовательных организациях в 2015 году проводилась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 по выплате компенсации родительской платы за дни фактического посещения ребёнком дошкольной организации.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вом получения компенсации части родительской платы за содержание ребенка в образовательных организациях, реализ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основную общеобразовательную программу дошкольного образования родителям в соответствии </w:t>
            </w:r>
            <w:r w:rsidRPr="00B70986">
              <w:rPr>
                <w:rFonts w:ascii="Times New Roman" w:hAnsi="Times New Roman"/>
                <w:sz w:val="24"/>
                <w:szCs w:val="24"/>
              </w:rPr>
              <w:t>со ст</w:t>
            </w:r>
            <w:r>
              <w:rPr>
                <w:rFonts w:ascii="Times New Roman" w:hAnsi="Times New Roman"/>
                <w:sz w:val="24"/>
                <w:szCs w:val="24"/>
              </w:rPr>
              <w:t>атьёй 65 Федерал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B70986">
              <w:rPr>
                <w:rFonts w:ascii="Times New Roman" w:hAnsi="Times New Roman"/>
                <w:sz w:val="24"/>
                <w:szCs w:val="24"/>
              </w:rPr>
              <w:t xml:space="preserve"> Закона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70986">
              <w:rPr>
                <w:rFonts w:ascii="Times New Roman" w:hAnsi="Times New Roman"/>
                <w:sz w:val="24"/>
                <w:szCs w:val="24"/>
              </w:rPr>
              <w:t xml:space="preserve">Российской Федерации» воспользовалось </w:t>
            </w:r>
            <w:r>
              <w:rPr>
                <w:rFonts w:ascii="Times New Roman" w:hAnsi="Times New Roman"/>
                <w:sz w:val="24"/>
                <w:szCs w:val="24"/>
              </w:rPr>
              <w:t>с января по декабрь с нарастающим 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гом 10700 чел. (2014 </w:t>
            </w:r>
            <w:r w:rsidRPr="006B429D">
              <w:rPr>
                <w:rFonts w:ascii="Times New Roman" w:hAnsi="Times New Roman"/>
                <w:sz w:val="24"/>
                <w:szCs w:val="24"/>
              </w:rPr>
              <w:t>год - 9965 чел.).</w:t>
            </w:r>
            <w:r>
              <w:rPr>
                <w:rFonts w:ascii="Times New Roman" w:hAnsi="Times New Roman"/>
                <w:sz w:val="24"/>
                <w:szCs w:val="24"/>
              </w:rPr>
              <w:t>88,5 % - доля граждан, воспользовавшихся правом на получение компенсации от общей числе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граждан, имеющих указанное 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429D">
              <w:rPr>
                <w:rFonts w:ascii="Times New Roman" w:hAnsi="Times New Roman"/>
                <w:sz w:val="24"/>
                <w:szCs w:val="24"/>
              </w:rPr>
              <w:t xml:space="preserve">Среднемесячный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компенсации </w:t>
            </w:r>
            <w:r w:rsidRPr="00FB33A2">
              <w:rPr>
                <w:rFonts w:ascii="Times New Roman" w:hAnsi="Times New Roman"/>
                <w:sz w:val="24"/>
                <w:szCs w:val="24"/>
              </w:rPr>
              <w:t>составил 360,63 руб</w:t>
            </w:r>
            <w:r>
              <w:rPr>
                <w:rFonts w:ascii="Times New Roman" w:hAnsi="Times New Roman"/>
                <w:sz w:val="24"/>
                <w:szCs w:val="24"/>
              </w:rPr>
              <w:t>. На выплату компе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были выделены средства областного бюджета в размере 6 668 тыс. (в 2014 году </w:t>
            </w:r>
            <w:r w:rsidRPr="006B429D">
              <w:rPr>
                <w:rFonts w:ascii="Times New Roman" w:hAnsi="Times New Roman"/>
                <w:sz w:val="24"/>
                <w:szCs w:val="24"/>
              </w:rPr>
              <w:t>- 4 747 550,00 руб.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44D4F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условиях модернизации дошкольного образования и в связи с введением ФГОС ДО одной из главных управленч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задач является развитие кадрового потенциала. </w:t>
            </w:r>
          </w:p>
          <w:p w:rsidR="00C44D4F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муниципальных дошкольных организациях города работало 239 педагогов. С целью оказания комплексной помощи в детских садах работали 7 педагогов-психологов, 8 учителей-логопедов и 1 дефектолог, 8 социальных педагогов, обеспеч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вающих 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коррекционной работы с воспитанниками.</w:t>
            </w:r>
          </w:p>
          <w:p w:rsidR="00C44D4F" w:rsidRPr="000F58DD" w:rsidRDefault="00C44D4F" w:rsidP="004A398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F58DD">
              <w:rPr>
                <w:rFonts w:ascii="Times New Roman" w:hAnsi="Times New Roman"/>
                <w:sz w:val="24"/>
                <w:szCs w:val="28"/>
              </w:rPr>
              <w:t>В  2015 году состоялся семинар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проведённый СОИРО </w:t>
            </w:r>
            <w:r w:rsidRPr="000F58DD">
              <w:rPr>
                <w:rFonts w:ascii="Times New Roman" w:hAnsi="Times New Roman"/>
                <w:sz w:val="24"/>
                <w:szCs w:val="28"/>
              </w:rPr>
              <w:t>для воспитателей ДОО «Реализация основной образовательной пр</w:t>
            </w:r>
            <w:r w:rsidRPr="000F58DD">
              <w:rPr>
                <w:rFonts w:ascii="Times New Roman" w:hAnsi="Times New Roman"/>
                <w:sz w:val="24"/>
                <w:szCs w:val="28"/>
              </w:rPr>
              <w:t>о</w:t>
            </w:r>
            <w:r w:rsidRPr="000F58DD">
              <w:rPr>
                <w:rFonts w:ascii="Times New Roman" w:hAnsi="Times New Roman"/>
                <w:sz w:val="24"/>
                <w:szCs w:val="28"/>
              </w:rPr>
              <w:t>граммы ДОО в соответствии с ФГОС дошкольного образования», где смогли повысить свою профессиональную комп</w:t>
            </w:r>
            <w:r w:rsidRPr="000F58DD">
              <w:rPr>
                <w:rFonts w:ascii="Times New Roman" w:hAnsi="Times New Roman"/>
                <w:sz w:val="24"/>
                <w:szCs w:val="28"/>
              </w:rPr>
              <w:t>е</w:t>
            </w:r>
            <w:r w:rsidRPr="000F58DD">
              <w:rPr>
                <w:rFonts w:ascii="Times New Roman" w:hAnsi="Times New Roman"/>
                <w:sz w:val="24"/>
                <w:szCs w:val="28"/>
              </w:rPr>
              <w:t>тентность 60 педаг</w:t>
            </w:r>
            <w:r w:rsidRPr="000F58DD">
              <w:rPr>
                <w:rFonts w:ascii="Times New Roman" w:hAnsi="Times New Roman"/>
                <w:sz w:val="24"/>
                <w:szCs w:val="28"/>
              </w:rPr>
              <w:t>о</w:t>
            </w:r>
            <w:r w:rsidRPr="000F58DD">
              <w:rPr>
                <w:rFonts w:ascii="Times New Roman" w:hAnsi="Times New Roman"/>
                <w:sz w:val="24"/>
                <w:szCs w:val="28"/>
              </w:rPr>
              <w:t xml:space="preserve">гов. </w:t>
            </w:r>
          </w:p>
          <w:p w:rsidR="00C44D4F" w:rsidRPr="00BD0901" w:rsidRDefault="00C44D4F" w:rsidP="004A398A">
            <w:pPr>
              <w:pStyle w:val="a3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Стабильному функционированию работы МБДОУ в 2015 году способствовало принятие органами местного самоуправл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ния мер по улучшению социального статуса работников детских садов. Решением </w:t>
            </w:r>
            <w:r w:rsidRPr="00BD0901">
              <w:rPr>
                <w:rFonts w:ascii="Times New Roman" w:eastAsia="Arial" w:hAnsi="Times New Roman"/>
                <w:sz w:val="24"/>
                <w:szCs w:val="24"/>
              </w:rPr>
              <w:t>4сессии четвёртого созыва Десногорск</w:t>
            </w:r>
            <w:r w:rsidRPr="00BD0901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BD0901">
              <w:rPr>
                <w:rFonts w:ascii="Times New Roman" w:eastAsia="Arial" w:hAnsi="Times New Roman"/>
                <w:sz w:val="24"/>
                <w:szCs w:val="24"/>
              </w:rPr>
              <w:t>го городского Совета от 25.11.2014 г. №50 были установлены ежемесячные социальные выплаты за счет средств местного бюджета работникам муниципальных бюджетных дошкольных образовательных учреждений: в размере 1000 рублей – для учебно-вспомогательного и обслуживающего персонала. На социальные выплаты  работникам МБДОУ было истрач</w:t>
            </w:r>
            <w:r w:rsidRPr="00BD0901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BD0901">
              <w:rPr>
                <w:rFonts w:ascii="Times New Roman" w:eastAsia="Arial" w:hAnsi="Times New Roman"/>
                <w:sz w:val="24"/>
                <w:szCs w:val="24"/>
              </w:rPr>
              <w:t>но</w:t>
            </w:r>
            <w:r w:rsidRPr="00BD0901">
              <w:rPr>
                <w:rFonts w:ascii="Times New Roman" w:hAnsi="Times New Roman"/>
                <w:sz w:val="24"/>
                <w:szCs w:val="20"/>
              </w:rPr>
              <w:t>3 536 208,53</w:t>
            </w:r>
            <w:r w:rsidRPr="00BD0901">
              <w:rPr>
                <w:rFonts w:ascii="Times New Roman" w:eastAsia="Arial" w:hAnsi="Times New Roman"/>
                <w:sz w:val="24"/>
                <w:szCs w:val="24"/>
              </w:rPr>
              <w:t>руб. из средств местного бюджета.</w:t>
            </w:r>
          </w:p>
          <w:p w:rsidR="00C44D4F" w:rsidRPr="00410C1C" w:rsidRDefault="00C44D4F" w:rsidP="004A398A">
            <w:pPr>
              <w:jc w:val="both"/>
              <w:rPr>
                <w:rFonts w:ascii="Times New Roman" w:hAnsi="Times New Roman"/>
                <w:sz w:val="24"/>
              </w:rPr>
            </w:pPr>
            <w:r w:rsidRPr="005D405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Дополнительные образовательные услуги на бесплатной основе предоставлялись во всех детских садах города. 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 целях с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о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хранения ранее установленных ставок педагогов дополнительного  образования в МБДОУ решением Десногорского горо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д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ского Совета  было принято решение установ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ить, что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источник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ом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финансирования заработной платы педагогам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дополн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тельного образования 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является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местн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ый</w:t>
            </w:r>
            <w:r w:rsidRPr="008866A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бюджет. </w:t>
            </w:r>
            <w:r w:rsidRPr="00410C1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На заработную плату педагогов дополнительного образования 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в 2015 г. </w:t>
            </w:r>
            <w:r w:rsidRPr="00410C1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израсходовано </w:t>
            </w:r>
            <w:r w:rsidRPr="00410C1C">
              <w:rPr>
                <w:rFonts w:ascii="Times New Roman" w:hAnsi="Times New Roman"/>
                <w:sz w:val="24"/>
              </w:rPr>
              <w:t>1 581 172,70 рублей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44D4F" w:rsidRPr="00D276DD" w:rsidRDefault="00C44D4F" w:rsidP="004A398A">
            <w:pPr>
              <w:pStyle w:val="a3"/>
              <w:tabs>
                <w:tab w:val="left" w:pos="889"/>
              </w:tabs>
              <w:jc w:val="both"/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</w:pPr>
            <w:r w:rsidRPr="00D276DD"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 xml:space="preserve">Информирование родителей о деятельности дошкольных </w:t>
            </w:r>
            <w:r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>организаций</w:t>
            </w:r>
            <w:r w:rsidRPr="00D276DD"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 xml:space="preserve"> осущест</w:t>
            </w:r>
            <w:r w:rsidRPr="00D276DD"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>в</w:t>
            </w:r>
            <w:r w:rsidRPr="00D276DD"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>лялось при помощи официальных сайтов дошкольных учреждений, размещенных в сети Интернет, в соответствии со</w:t>
            </w:r>
            <w:r w:rsidRPr="00D276DD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ст. 29Федерального Закона «Об образ</w:t>
            </w:r>
            <w:r w:rsidRPr="00D276DD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о</w:t>
            </w:r>
            <w:r w:rsidRPr="00D276DD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вании в Российской Федерации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»</w:t>
            </w:r>
            <w:r w:rsidRPr="00D276DD"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 xml:space="preserve">. </w:t>
            </w:r>
          </w:p>
          <w:p w:rsidR="00C44D4F" w:rsidRDefault="00C44D4F" w:rsidP="004A398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Проблемные вопросы</w:t>
            </w:r>
          </w:p>
          <w:p w:rsidR="00C44D4F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-Вместе с тем в последние годы сохраняется тенденция низкого уровня притока молодых специалистов в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пальные образовательные организации.</w:t>
            </w:r>
          </w:p>
          <w:p w:rsidR="00C44D4F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-Доведение среднемесячной заработной платы педагогических работников дошкольных образовательных организаций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рода Десногорска к средней заработной плате в общем образовании Смоленской области в  условиях введения но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мативно-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нансирования дошкольного образования.</w:t>
            </w:r>
          </w:p>
          <w:p w:rsidR="00C44D4F" w:rsidRDefault="00C44D4F" w:rsidP="004A3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предписаний надзорных органов.</w:t>
            </w:r>
          </w:p>
          <w:p w:rsidR="00841C99" w:rsidRPr="00FC2879" w:rsidRDefault="00841C99" w:rsidP="004A39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879">
              <w:rPr>
                <w:rFonts w:ascii="Times New Roman" w:hAnsi="Times New Roman"/>
                <w:b/>
                <w:sz w:val="28"/>
                <w:szCs w:val="28"/>
              </w:rPr>
              <w:t>Начальное общее, основное общее, среднее общее образование.</w:t>
            </w:r>
          </w:p>
          <w:p w:rsidR="00C44D4F" w:rsidRPr="00C44D4F" w:rsidRDefault="00C44D4F" w:rsidP="004A39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</w:t>
            </w:r>
            <w:r w:rsidRPr="00C44D4F">
              <w:rPr>
                <w:rFonts w:ascii="Times New Roman" w:hAnsi="Times New Roman"/>
                <w:b/>
                <w:sz w:val="24"/>
                <w:szCs w:val="24"/>
              </w:rPr>
              <w:t>ереход на новые образовательные стандарты (ФГОС)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продолжалась работа по реализации Комплекса мер по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дернизации общего образования, которая велась по следующим направлениям: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доступности качественного образования;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кадрового потенциала системы общего образования города;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в общеобразовательных учреждениях условий, отвечающих современным требованиям к образовательному процессу.</w:t>
            </w:r>
          </w:p>
          <w:p w:rsidR="00C44D4F" w:rsidRDefault="00C44D4F" w:rsidP="004A3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сеть общеобразовательных учреждений включала 5 муниципальных общеобразовательных учреждения (4 средние общеобразовательные школы и  вечернее (сме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ное) общеобразовательное учреждение «Центр образования».) с 134 классами-комплектами и контингентом 2923 человека на 1 сентября 2015 года. 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охвата детей общим образованием составляет 99,9 % (3 детей по состоянию здоровья и по решению ПМПК не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гут обучаться в школе).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направлением деятельности образовательных учреждений  является предоставление качественного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вания. В 2015 году в школах города продолжилась реализация федеральных государственных образовательных  стандартов начального общего и основного общего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учащихся общеобразовательных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заций, обучающихся в соответствии с ФГОС, в общей численности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на 31 декабря 2015 года  составил  73 % (64 % на 31.12.2014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да).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2015-2016 учебном году в соответствии с требованиями федеральных государственных образовательных стандартов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чаются учащиеся 1- 4 классов, 5-7 классов всех школ. На базе МБОУ «СШ № 1» функционирует  областная пилотная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щадка по введению федерального государственного образовательного стандарта. В 2015-2016 учебном году в данном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перименте участвуют учащиеся 8-х классов в количестве 68 человек.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направления ФГОС в начальных классах общеобразовательных школ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низована внеурочная деятельность в общем объеме 10 часов по направлениям развития личности: спортивно-оздоровительное – 1,75 ч, духовно-нравственное – 1,75 ч,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– 2,25 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- 2,25 ч, общекультурное – 2 ч.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и руководящих работников, прошедших повышение квалификации,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фессиональную переподготовку для работы в условиях ФГОС, составила 88 %, что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 на 3 %, чем в прошлом году (91 %). Необходимо активизировать работу по организации повышения квалификации педагогов для работы в условиях ФГОС, в том числе 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 расширение участия учителей в дистанционных курсах и семинарах.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созданы все условия для введения ФГОС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учебное оборудование для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работ, интерактивные учебные пособия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всех школах разработаны и используются современные 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процедуры  для оценки достижений обучающихся по ФГОС: портфолио, проектные, творческие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вательские работы. В 2 школах для учащихся по ФГОС в  начальных   классах созданы </w:t>
            </w: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площадки. Полностью укомпле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тованы школьные библиотеки, на   эти цели  израсходовано 600 542,13 </w:t>
            </w:r>
            <w:r w:rsidRPr="00A5716A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субвенций из областного бюджета.</w:t>
            </w:r>
          </w:p>
          <w:p w:rsidR="00C44D4F" w:rsidRPr="00827094" w:rsidRDefault="00C44D4F" w:rsidP="004A39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базе СШ № 1, СШ № 2, СШ № 3 созданы условия для организации инклюзивного образования д</w:t>
            </w: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тей-инвалидов: установлены пандусы, закуплено необходимое оборудование и специализированная мебель, проведена р</w:t>
            </w: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конструкция туалетных комнат. Также для детей-инвалидов и детей с ОВЗ, детей, находящихся на длител</w:t>
            </w: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 xml:space="preserve">ном лечении, организуется обучение на дому. В 2014-2015 учебном году на дому обучалось 9 детей, в 2015-2016 учебном году такое обучение организовано для 11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2 детей-инвалидов организовано дистанционное обучение.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освоения базового содержания общеобразовательных программ учащихся общеобразовательных учреждений пок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зал: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общеобразовательных учреждений в 2014-2015 учебном году составил  96,86 %, по итогам 1 полугодия 2015-2016 учебного года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составил 97,3 %.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знаний обучающихся общеобразовательных учреждений в 2014-2015 учебном году составило 35,29 % , по 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 1 полугодия 2015-2016 учебного года 32 %.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2014-2015 учебном году государственную итоговую аттестацию проходили 157 выпускников 11-х классов и 262 выпус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ника 9-х классов.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выпускники 11-х классов (157  человек) проходили ГИА в форме ЕГЭ.  261 выпус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ник 9-х классов проходил ГИА в форме ОГЭ, 1 выпускник 9-го класса сдавал ГВЭ.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2014-2015 учебного года аттестат об основном общем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разовании получили из 262 девятиклассников 262 (1 человек не справился с государственным экзаменом по русскому языку и математике в основной период, пересдавал экз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 в сентябре 2015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да).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с отличием получили 12 девятиклассников.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2014-2015 учебном году из 157 выпускников 11-х классов аттестат о среднем общем образовании получили 156 выпус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ников (1 человек, сдававший ЕГЭ,   не преодолел минимальный порог по математике). 8 выпускников 11-х классов награ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дены золотой мед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лью, из них 7 человек награждены бриллиантовой медалью.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2014-2015 учебном году 100 баллов набрали: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Орешкина Маргарита, учащаяся МБОУ «СШ № 4» , по русскому языку;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Гринченко Елена, учащаяся МБОУ «СШ № 1», по физике.</w:t>
            </w:r>
          </w:p>
          <w:p w:rsidR="00C44D4F" w:rsidRPr="00716285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85">
              <w:rPr>
                <w:rFonts w:ascii="Times New Roman" w:hAnsi="Times New Roman" w:cs="Times New Roman"/>
                <w:b/>
                <w:sz w:val="24"/>
                <w:szCs w:val="24"/>
              </w:rPr>
              <w:t>Эффекты реализации направления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1. Переход на обучение по ФГОС.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2. Пополнение учебными и методическими пособиями.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3. Повышение квалификации педагогических кадров.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4.Обновление учебно-производственного оборудования.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5. Усиление самостоятельности школ в связи с разработкой образовательных программ.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 xml:space="preserve">6. Внедрение внеурочной деятельности позволило усилить дополнительное образование в школе и развить у </w:t>
            </w:r>
            <w:proofErr w:type="gramStart"/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03BF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творческие и интеллектуальные способности.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проведенная  государственная </w:t>
            </w: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выпускников 9-х и 11 (12) –х классов в новых условиях позволила выйти на независимую  оценку качества образования.</w:t>
            </w:r>
          </w:p>
          <w:p w:rsidR="00C44D4F" w:rsidRPr="00716285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8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 реализации направления</w:t>
            </w:r>
          </w:p>
          <w:p w:rsidR="00C44D4F" w:rsidRPr="008F03B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1.Доукомплектование учебным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 xml:space="preserve">.Не все педагоги прошли курсовую подготовку по обучению в условиях ФГОС  (математики, </w:t>
            </w:r>
            <w:proofErr w:type="gramStart"/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, технологии, вновь принятые 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английского языка</w:t>
            </w:r>
            <w:r w:rsidRPr="008F03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4D4F" w:rsidRPr="00BE0F1C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2..Развитие системы поддержки талантливых детей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Комитета по образованию и общеобразовательных учреждений приоритетным остается работа с одаренными детьми.</w:t>
            </w:r>
          </w:p>
          <w:p w:rsidR="00C44D4F" w:rsidRPr="00BE0F1C" w:rsidRDefault="00C44D4F" w:rsidP="004A39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F1C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участия обучающихся и проведение   этапов всероссийской олимпиады  школьников (школьный, муниц</w:t>
            </w:r>
            <w:r w:rsidRPr="00BE0F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E0F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пальный, региональный этапы). </w:t>
            </w:r>
          </w:p>
          <w:p w:rsidR="00C44D4F" w:rsidRPr="00D85B6D" w:rsidRDefault="00C44D4F" w:rsidP="004A398A">
            <w:pPr>
              <w:pStyle w:val="a3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2015-2016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обучающиеся общеобразовательных организаций г. Десногорска приняли участие в муниц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>пальном этапе всероссийской олимпиады школ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18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предметам из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предложенных, что составляет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 %. Не были заявлены участники на предметные олимпиады по астрономии, французскому языку,  технол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>гии.</w:t>
            </w:r>
            <w:r w:rsidRPr="00D85B6D">
              <w:rPr>
                <w:i/>
              </w:rPr>
              <w:tab/>
            </w:r>
          </w:p>
          <w:p w:rsidR="00C44D4F" w:rsidRPr="00D85B6D" w:rsidRDefault="00C44D4F" w:rsidP="004A39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Всего в муниципальном этапе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– победители и призеры школьного этапа всеро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сийской олимпиады школьников. Количество участников муниципального этапа уменьшилось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B5D9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участия и проведения межвузовских олимпиад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 содействии САЭС. В очных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школьников в 2015 году приняли участие 99 человек, из них 38 человек стали призерами. В дистанционных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дах, проводимых сторо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ними организациями, приняли участие 321 человек, из них 51 человек стал призерами.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участия и проведение фестивалей, соревнований, конкурсов в соответствии с муниципальной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мой, планом работы Комитета по образованию:</w:t>
            </w:r>
          </w:p>
          <w:p w:rsidR="00C44D4F" w:rsidRPr="004A398A" w:rsidRDefault="00C44D4F" w:rsidP="004A398A">
            <w:pPr>
              <w:pStyle w:val="a3"/>
              <w:numPr>
                <w:ilvl w:val="0"/>
                <w:numId w:val="34"/>
              </w:numPr>
              <w:tabs>
                <w:tab w:val="left" w:pos="321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дистанционный конкурс «Юный математик» (3 участника, из них 1 п</w:t>
            </w: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бедитель и 1 призёр);</w:t>
            </w:r>
          </w:p>
          <w:p w:rsidR="00C44D4F" w:rsidRPr="004A398A" w:rsidRDefault="00C44D4F" w:rsidP="004A398A">
            <w:pPr>
              <w:pStyle w:val="a3"/>
              <w:numPr>
                <w:ilvl w:val="0"/>
                <w:numId w:val="34"/>
              </w:numPr>
              <w:tabs>
                <w:tab w:val="left" w:pos="321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сочинений «Лишь слову жизнь дана» (56 участников);</w:t>
            </w:r>
          </w:p>
          <w:p w:rsidR="00C44D4F" w:rsidRPr="004A398A" w:rsidRDefault="00C44D4F" w:rsidP="004A398A">
            <w:pPr>
              <w:pStyle w:val="a3"/>
              <w:numPr>
                <w:ilvl w:val="0"/>
                <w:numId w:val="34"/>
              </w:numPr>
              <w:tabs>
                <w:tab w:val="left" w:pos="321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 (150 участников, 15 участников регионального этапа);</w:t>
            </w:r>
          </w:p>
          <w:p w:rsidR="00C44D4F" w:rsidRPr="00B4129B" w:rsidRDefault="00C44D4F" w:rsidP="004A398A">
            <w:pPr>
              <w:pStyle w:val="a3"/>
              <w:numPr>
                <w:ilvl w:val="0"/>
                <w:numId w:val="34"/>
              </w:numPr>
              <w:tabs>
                <w:tab w:val="left" w:pos="32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для талантливых детей в рамках проекта «школа </w:t>
            </w:r>
            <w:proofErr w:type="spellStart"/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(38 участников, 6 детей – победители и приз</w:t>
            </w: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4A398A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B412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Организованы  профильные  классы на базе школ №1,2,4 (профили: физико-математический - 4; социально-гуманитарный -3, гуманитарный -1).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Ежегодно проводится  торжественная церемония награждения победителей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 олимпиады, медалистов  с вручением денежных грантов.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Эффекты реализации направления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участников всероссийской олимпиады  по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прежнему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высоко, стабилен % победителей и призеров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этапа.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школах создана вариативная образовательная среда и система работы с одаренными детьми.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Сотрудничество с САЭС позволяет выпускникам продолжить образование в ВУЗах энергетической направленности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Обнинск, Санкт-Петербург.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общественности к вопросам образования: информирование общественности через средства 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о вручении денежных грантов победителям олимпиад и медалистам.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5.Расширение  деятельности  педагогов, чьи ученики являются участниками различного ранга конкурсов и олимпиад.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заинтересованности педагогов в работе с одаренными и талантливыми детьми в связи с осуществлением стимулирующих выплат.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Расширение конкурсной деятельности учащихся, участие в конкурсах, конференциях, соревнованиях разного уровня и направленности.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 реализации направления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Дефицит квалифицированного научного руководства, организующего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кадров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работы с одаренными детьми.  Не все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работники организуют работу с одаренными детьми.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Необходимость регулярного обновления базы данных «Одаренные дети».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Необходимость расширения практики выплат стимулирующих  характера педагогам, эффективно работающим с талан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ливыми детьми.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Необходимость ориентирования  методической службы на использование  инновацио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 работы с педагогами по выявлению и поддержки одаренных детей.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Недостаточное финансирование программ, проектов и мероприятий по работе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ренными детьми.</w:t>
            </w:r>
          </w:p>
          <w:p w:rsidR="00C44D4F" w:rsidRPr="00C44D4F" w:rsidRDefault="00C44D4F" w:rsidP="004A398A">
            <w:pPr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44D4F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кадрового потенциала системы общего образования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общеобразовательных учреждениях города осуществляли 214  работников, из них: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работников - 198 человек, из которых 168 человек – учителя.  16 человек являются  руководящими работниками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учреждений. Численность внешних совместителей 29 человек, внутреннее совместител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имеют 48 человек. </w:t>
            </w:r>
          </w:p>
          <w:p w:rsidR="00C44D4F" w:rsidRPr="00A836D9" w:rsidRDefault="00C44D4F" w:rsidP="004A39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2015 году на первую и высшую квалификационную категорию аттестовано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 w:rsidRPr="00A836D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A8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A8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 – на первую  квалификационную категорию,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8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– </w:t>
            </w:r>
            <w:proofErr w:type="gramStart"/>
            <w:r w:rsidRPr="00A836D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высшую.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численность педагогических работников, прошедших аттестацию на  высшую квалификационную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тегорию -  составляла 57 человек (29 %), на  первую квалификационную категорию – 87 человек (44 %); на подтвержд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занимаемой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– 30 человек (15 %).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году курсы повышения квалификации прошли 98 человек.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88 % педагогов прошли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нальную переподготовку для работы в соответствии с ФГОС.  В 2015 году на работу в общеобразовательные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было принято 25 человек,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чем возникла  необходимость доведения до 100 % педагогов, прошедших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 профессиональной компетентности в соответствии с ФГОС.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в школы города пришли 4 молодых специалиста, которые включены в программу по поддержке молодых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циалистов выплатами. В 2015 году 1 педагог был обеспечен жильем (общежитием).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важным в реализации направлений инициативы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школа» является повышение средней зарабо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платы учителя и доведение ее до средней заработной платы по экономике. В 2015 году среднемесячная начисленная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ботная плата:</w:t>
            </w:r>
          </w:p>
          <w:p w:rsidR="00C44D4F" w:rsidRDefault="00C44D4F" w:rsidP="004A398A">
            <w:pPr>
              <w:pStyle w:val="a3"/>
              <w:numPr>
                <w:ilvl w:val="0"/>
                <w:numId w:val="1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– 22826,76 руб.;</w:t>
            </w:r>
          </w:p>
          <w:p w:rsidR="00C44D4F" w:rsidRDefault="00C44D4F" w:rsidP="004A398A">
            <w:pPr>
              <w:pStyle w:val="a3"/>
              <w:numPr>
                <w:ilvl w:val="0"/>
                <w:numId w:val="1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управленческого персонала – 35840 руб.;</w:t>
            </w:r>
          </w:p>
          <w:p w:rsidR="00C44D4F" w:rsidRDefault="00C44D4F" w:rsidP="004A398A">
            <w:pPr>
              <w:pStyle w:val="a3"/>
              <w:numPr>
                <w:ilvl w:val="0"/>
                <w:numId w:val="14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прочих педагогических работников – 19203,5 руб.</w:t>
            </w:r>
          </w:p>
          <w:p w:rsidR="00C44D4F" w:rsidRPr="00650BC8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C8">
              <w:rPr>
                <w:rFonts w:ascii="Times New Roman" w:hAnsi="Times New Roman" w:cs="Times New Roman"/>
                <w:b/>
                <w:sz w:val="24"/>
                <w:szCs w:val="24"/>
              </w:rPr>
              <w:t>Эффекты реализации направления</w:t>
            </w:r>
          </w:p>
          <w:p w:rsidR="00C44D4F" w:rsidRPr="00CE0619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1. Увеличение повышения заработной платы в общеобразовательных учреждениях прои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ходит дифференцированно.</w:t>
            </w:r>
          </w:p>
          <w:p w:rsidR="00C44D4F" w:rsidRPr="00CE0619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2. Развитие службы консультационно-методического сопровождения нового порядка аттестации педагогических работн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C44D4F" w:rsidRPr="00CE0619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3. Повышение количества педагогов, работающих по новым технологиям  и применя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щих ИКТ.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4. Активное участие педагогов в конкурсах различных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D4F" w:rsidRPr="00CE0619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стимулирующих выплат педагогическим работникам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D4F" w:rsidRPr="009879DD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D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 реализации направления</w:t>
            </w:r>
          </w:p>
          <w:p w:rsidR="00C44D4F" w:rsidRPr="00CE0619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1. «Старени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 педагогических кадров:     36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 xml:space="preserve"> 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едагогов пенсионного возраста (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в 2011 г. -25%, 2012 – 28%, 2013 г. – 32%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 год -34 %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4D4F" w:rsidRPr="00CE0619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Недостаточный приток молодых педагогов: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педагогов моложе 25 лет (2014 год – 10 человек), 13 педагогов в возрасте до 30 лет, 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 xml:space="preserve"> молодые специалисты  вновь пришедшие -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E0619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CE0619">
              <w:rPr>
                <w:rFonts w:ascii="Times New Roman" w:hAnsi="Times New Roman" w:cs="Times New Roman"/>
                <w:sz w:val="24"/>
                <w:szCs w:val="24"/>
              </w:rPr>
              <w:t xml:space="preserve">. – 6 чел,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0619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CE0619">
              <w:rPr>
                <w:rFonts w:ascii="Times New Roman" w:hAnsi="Times New Roman" w:cs="Times New Roman"/>
                <w:sz w:val="24"/>
                <w:szCs w:val="24"/>
              </w:rPr>
              <w:t xml:space="preserve">. – 7 чел., 2013 г.  -2, 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год – 4.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619">
              <w:rPr>
                <w:rFonts w:ascii="Times New Roman" w:hAnsi="Times New Roman" w:cs="Times New Roman"/>
                <w:sz w:val="24"/>
                <w:szCs w:val="24"/>
              </w:rPr>
              <w:t>. Недостаточно отлажен мониторинг использования инновационного опыта педагогов и получение системных эффектов.</w:t>
            </w:r>
          </w:p>
          <w:p w:rsidR="00C44D4F" w:rsidRDefault="009879DD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4D4F" w:rsidRPr="00592B57">
              <w:rPr>
                <w:rFonts w:ascii="Times New Roman" w:hAnsi="Times New Roman" w:cs="Times New Roman"/>
                <w:b/>
                <w:sz w:val="24"/>
                <w:szCs w:val="24"/>
              </w:rPr>
              <w:t>.Изменение школьной инфраструктуры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школ находится в удовлетворительном состоянии. Все общеобразовательные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имеют водопровод, центральное отопление, канализацию. Большое внимание уделяется состоянию безопасности школ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рода. 100 % общеобразовательных организаций имеют автоматическую пожарную сигнализацию. 100 %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имеют тревожную кнопку. 100 % общеобразовательных организаций имеют систему видеонаблюд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AE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 xml:space="preserve">имеют ограждение по периметру.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основные ресурсы были направлены на устранение предписаний надзорных органов и проведение авари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работ. В 2015 году на ремонтные работы (ремонт ливневой  канализации, ремонт кровли, трубопровода) в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затрачено 69607,9 рублей из средств местного бюджета. Продолжается планомерная работа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зданию условий для реализации основных образовательных программ,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печивающих реализацию ФГОС. В 2015 году за счет субвенций из областного бюджета на сумму 248708,00 рублей  было приобретено учебное оборудование  (доски,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бусы, микроскопы, информационные стенды, наборы для практических работ и др.) для реализации ФГОС.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информатизация образования. Во всех общеобразовательных организациях успешно функционируют сайты. 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учреждения имеют доступ к сети Интернет, продолжается оснащение классов техникой, электронн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ресурсами. Всего в школах  10 компьютерных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282 компьютера, из них 22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2 и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пользуются для осуществления образовательного процесса. Численность обучающихся в расчете на 1 компьютер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9,6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 (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в 2012 г. -12,3 человек, в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11,7, в 2014  г. – 11,4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году было приобретено 12 компьютеров на сумму 275040,07 руб., из них 7263,00 руб. внебюджетные средства 267777,07 руб.  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 сентября  2015 года в школах города введена комплексная автоматизированная информационная система сбора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работки информации об образовательных организациях, позволяющая осуществлять предоставление, в том числе в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тронном виде, следующих муниципальных услуг:</w:t>
            </w:r>
          </w:p>
          <w:p w:rsidR="00C44D4F" w:rsidRDefault="00C44D4F" w:rsidP="004A398A">
            <w:pPr>
              <w:pStyle w:val="a3"/>
              <w:numPr>
                <w:ilvl w:val="0"/>
                <w:numId w:val="1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 электронного дневника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тронного журнала успеваемости;</w:t>
            </w:r>
          </w:p>
          <w:p w:rsidR="00C44D4F" w:rsidRDefault="00C44D4F" w:rsidP="004A398A">
            <w:pPr>
              <w:pStyle w:val="a3"/>
              <w:numPr>
                <w:ilvl w:val="0"/>
                <w:numId w:val="1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курсов, предметов, дисциплин, годовых календарных учебных графиках;</w:t>
            </w:r>
          </w:p>
          <w:p w:rsidR="00C44D4F" w:rsidRPr="00592B57" w:rsidRDefault="00C44D4F" w:rsidP="004A398A">
            <w:pPr>
              <w:pStyle w:val="a3"/>
              <w:numPr>
                <w:ilvl w:val="0"/>
                <w:numId w:val="1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о результатах  сданных экзаменов, тестирования и иных вступительных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таний, о зачислении в образовательное учреждение.</w:t>
            </w:r>
          </w:p>
          <w:p w:rsidR="00C44D4F" w:rsidRPr="00592B5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b/>
                <w:sz w:val="24"/>
                <w:szCs w:val="24"/>
              </w:rPr>
              <w:t>Эффекты реализации направления</w:t>
            </w:r>
          </w:p>
          <w:p w:rsidR="00C44D4F" w:rsidRPr="00592B5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5CCB">
              <w:rPr>
                <w:rFonts w:ascii="Times New Roman" w:hAnsi="Times New Roman"/>
                <w:sz w:val="24"/>
                <w:szCs w:val="24"/>
              </w:rPr>
              <w:t>дельный вес учащихся  общеобразовательных организаций, которым предоставлена возможность обучаться в соотве</w:t>
            </w:r>
            <w:r w:rsidRPr="00F75CCB">
              <w:rPr>
                <w:rFonts w:ascii="Times New Roman" w:hAnsi="Times New Roman"/>
                <w:sz w:val="24"/>
                <w:szCs w:val="24"/>
              </w:rPr>
              <w:t>т</w:t>
            </w:r>
            <w:r w:rsidRPr="00F75CCB">
              <w:rPr>
                <w:rFonts w:ascii="Times New Roman" w:hAnsi="Times New Roman"/>
                <w:sz w:val="24"/>
                <w:szCs w:val="24"/>
              </w:rPr>
              <w:t>ствии с современными требованиями, в общей численн</w:t>
            </w:r>
            <w:r w:rsidRPr="00F75CCB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CCB">
              <w:rPr>
                <w:rFonts w:ascii="Times New Roman" w:hAnsi="Times New Roman"/>
                <w:sz w:val="24"/>
                <w:szCs w:val="24"/>
              </w:rPr>
              <w:t>сти учащихся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составил 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C44D4F" w:rsidRPr="00592B5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2. Каждое образовательное учреждение имеет доступ к сети Интернет.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МБОУ «СШ №1», МБОУ «СШ № 2», МБОУ «СШ № 4» созданы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 для инкл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зивного образования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детей-инвалидов и детей с ограниченными возможностями 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4D4F" w:rsidRPr="00592B5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4. Оборудованы специализированные предметные кабинеты в соответствии с совреме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ными требованиями.</w:t>
            </w:r>
          </w:p>
          <w:p w:rsidR="00C44D4F" w:rsidRPr="00592B5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 реализации направления</w:t>
            </w:r>
          </w:p>
          <w:p w:rsidR="00C44D4F" w:rsidRPr="00592B5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1.Недостаточное финансирование образовательных учреждений.</w:t>
            </w:r>
          </w:p>
          <w:p w:rsidR="00C44D4F" w:rsidRPr="00592B5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3.Внедрение современных дизайнерских решений, обеспечивающих комфортную школьную среду, предполагающую пр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менение различных форм работы с детьми.</w:t>
            </w:r>
          </w:p>
          <w:p w:rsidR="00C44D4F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4. Наличие отдельных помещений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, не в полной мере соответствующих Са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B57">
              <w:rPr>
                <w:rFonts w:ascii="Times New Roman" w:hAnsi="Times New Roman" w:cs="Times New Roman"/>
                <w:sz w:val="24"/>
                <w:szCs w:val="24"/>
              </w:rPr>
              <w:t>ПиН и современным требованиям.</w:t>
            </w:r>
          </w:p>
          <w:p w:rsidR="00C44D4F" w:rsidRPr="00FC5217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4F" w:rsidRPr="009879DD" w:rsidRDefault="009879DD" w:rsidP="004A398A">
            <w:pPr>
              <w:jc w:val="both"/>
              <w:rPr>
                <w:rFonts w:ascii="Times New Roman" w:hAnsi="Times New Roman"/>
                <w:b/>
              </w:rPr>
            </w:pPr>
            <w:r w:rsidRPr="009879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44D4F" w:rsidRPr="009879DD">
              <w:rPr>
                <w:rFonts w:ascii="Times New Roman" w:hAnsi="Times New Roman"/>
                <w:b/>
              </w:rPr>
              <w:t xml:space="preserve"> </w:t>
            </w:r>
            <w:r w:rsidR="00C44D4F" w:rsidRPr="009879DD">
              <w:rPr>
                <w:rFonts w:ascii="Times New Roman" w:hAnsi="Times New Roman"/>
                <w:b/>
                <w:sz w:val="24"/>
                <w:szCs w:val="24"/>
              </w:rPr>
              <w:t>Сохранение и укрепление здоровья школьников</w:t>
            </w:r>
          </w:p>
          <w:p w:rsidR="009879DD" w:rsidRPr="009879DD" w:rsidRDefault="009879DD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 О</w:t>
            </w:r>
            <w:r w:rsidRPr="009879DD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отдыха и оздоровления детей и подростков в каникулярное время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 2015 году за июнь-июль на бюджетной основе  в 7 лагерях дневного пребывания, работающих на базе общеобразов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и учреждений дополнительного образования, отдохнуло 550 человек, что составляет 20 % от 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щего количества обучающихся в возрасте от 7 до 17  лет. Количество отдохнувших детей в 2015 году уменьшилось на 30 чел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век по отношению к 2014 году, в котором 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дохнуло 580 человек.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 соответствии с ведомственной целевой программы «Организация временного трудоустройства несовершеннолетних граждан в возрасте от 14 до 18 лет в свободное от учебы время муниципальном образовании «город Десногорск» Смоле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ской области на 2014-2020 годы» было трудоустроено  в лагеря дневного пребывания 30 человек, которые работали вож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тыми, 49 человек трудились на подсобных работах. 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в профильных сменах  загородных оздоровител</w:t>
            </w: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ных лагерей: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- профильная смена  «Школа актива старшеклассников «Равнение на Победу»   - 17 августа- 30 августа 2015 года  - 11 ч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ловек;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- смена для одаренных школьников в ВДЦ «Орленок» в рамках проекта «Школа </w:t>
            </w:r>
            <w:proofErr w:type="spellStart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Росат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» - 6 человек.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сборы для юношей 10-х классов – 62 человека.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учебными планами были проведены 5-дневные учебные сборы по осн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вам   военной службы с юношами 10-х классов.</w:t>
            </w:r>
          </w:p>
          <w:p w:rsidR="00C44D4F" w:rsidRPr="0016518C" w:rsidRDefault="009879DD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  <w:r w:rsidR="00C44D4F"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Комплексного решения требуют существующие проблемы внедрения и трансляции на образовательные организации передового опыта использования технологий </w:t>
            </w:r>
            <w:proofErr w:type="spellStart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, создания условий для физического воспитания обуч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ющихся и развития массового детского спорта. 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ab/>
              <w:t>Все школы, детские сады и ДДТ имеют оборудованные спортивные залы. В обр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  имеется 28  плоскостных спортивных сооружений, из них  4 футбольных поля. В 3 школах и 4 детских садах  целенаправленно и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пользуются бассе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нашего города проводится большая работа по привлечению </w:t>
            </w:r>
            <w:proofErr w:type="gramStart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к регулярным занятиям физ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спортом. Введен третий час физ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ческой культуры в 100 % школ.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На базе школ в течение учебного года работают школьные спортивные секции баскетбола, волейбола, плавания,  легкой атлетики, шахматы, общефизической подготовки</w:t>
            </w: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 2014-2015 учебном году в школьных спортивных секциях з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нималось 628 человек (на 31.12.2014 года), что составило  22,2 %  от общего количества обучающихся в школах. 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ab/>
              <w:t>В 2015  году проведено 32  физкультурно-оздоровительное и спортивное меропр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ятие, в которых приняли участие 1240 человек, что составляет 45,5 % от общего колич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ства обучающихся.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На приобретение спортинвентаря в 2015 году из областного бюджета были выделены средства в размере 31 318,80 руб.</w:t>
            </w:r>
          </w:p>
          <w:p w:rsidR="00C44D4F" w:rsidRPr="0016518C" w:rsidRDefault="009879DD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4D4F" w:rsidRPr="00564682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  <w:r w:rsidR="00C44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4F"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обучающихся общеобразовательных учреждений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Одним из ключевых  факторов поддержания здоровья детей и эффективности обучения  является организация рационал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ного питания учащихся. В 2013 году 100 % учащихся получали горячее питание (завтраки). В 2014 году охват горячим п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танием составил 73%, в 2015г – 69%.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реализации направления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школьников, их физическое развитие являются одним из приоритетных направлений в деятельности Комитета по образованию. 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 структуре питания учащихся общеобразовательных организаций представлено 2 вида: горячее (завтраки и обеды) и д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полнительное платное питание (буфетная проду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ция):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- предоставление бесплатного горячего завтрака для 100 % обучающихся 1-4 классов в школах (1235 чел. на 01.10.2015 г.); оплата 30-83р. на 1 обучающегося за счет мес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ного бюджета;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-  обеспечение  9%  учащихся (113 человек), посещающих ГПД, горячими  обедами на платной основе; 52-00 р. в день на 1 воспитанника за счет родительских средств;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- обеспечение 73 учащихся из семей, находящихся в трудной жизненной ситуации, бесплатными горячими завтраками; оплата 27-00 р. – из областного бюджета; 3-83 р. – из местного бюджета на 1 обучающегося;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- обеспечение горячим питанием обучающихся 5-11 классов (горячие завтраки – 571 чел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век) за счет родительских средств из расчета 30-38 р. на 1 обучающегося.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горячее питание организовано за счет средств местного бюджета в сумме  4 002 624, 69 рублей, регионал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ного бюджета – 294 322, 43 руб. и за счёт род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тельской оплаты – 3 243 380,40 рублей.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На организацию лагерей с дневным пребыванием из средств местного бюджета затрачено 637210,00</w:t>
            </w: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руб., из средств 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ластного бюджета на организацию питания восп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танников лагерей выделено  1234184,00</w:t>
            </w: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Эффекты реализации направления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в школах проводится в соответствии со школьными програ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мами «Здоровье».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 реализации направления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1.Школа – место, где дети проводят значительную часть своего времени, поэтому необх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димо создавать все условия для активного отдыха </w:t>
            </w:r>
            <w:proofErr w:type="gramStart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, занятием спортом.</w:t>
            </w:r>
          </w:p>
          <w:p w:rsidR="00C44D4F" w:rsidRPr="0016518C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2.Активизация трансляции </w:t>
            </w:r>
            <w:proofErr w:type="spellStart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651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E973B8" w:rsidRPr="004A398A" w:rsidRDefault="00C44D4F" w:rsidP="004A3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3. Осуществить переход от обязательных для всех мероприятий к индивидуальным пр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18C">
              <w:rPr>
                <w:rFonts w:ascii="Times New Roman" w:hAnsi="Times New Roman" w:cs="Times New Roman"/>
                <w:sz w:val="24"/>
                <w:szCs w:val="24"/>
              </w:rPr>
              <w:t>граммам развития здоровья детей</w:t>
            </w:r>
          </w:p>
        </w:tc>
      </w:tr>
      <w:tr w:rsidR="00B01ED7" w:rsidTr="006A156B">
        <w:tc>
          <w:tcPr>
            <w:tcW w:w="1809" w:type="dxa"/>
          </w:tcPr>
          <w:p w:rsidR="00B01ED7" w:rsidRDefault="00B01ED7" w:rsidP="006A156B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Выводы и заключ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2977" w:type="dxa"/>
          </w:tcPr>
          <w:p w:rsidR="00A775EB" w:rsidRPr="00A775EB" w:rsidRDefault="00A775EB" w:rsidP="00A775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75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итогам деятельности определены направления дальнейшего развития и повышения эффективности системы дошкол</w:t>
            </w:r>
            <w:r w:rsidRPr="00A775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A775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 образования в городе Десногорске:</w:t>
            </w:r>
          </w:p>
          <w:p w:rsidR="00A775EB" w:rsidRDefault="00A775EB" w:rsidP="00A775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775EB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мероприятий, направленных на ликвидацию очередности на зачисление детей в возрасте от 1,5 до 3 лет в д</w:t>
            </w:r>
            <w:r w:rsidRPr="00A77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5EB">
              <w:rPr>
                <w:rFonts w:ascii="Times New Roman" w:hAnsi="Times New Roman" w:cs="Times New Roman"/>
                <w:sz w:val="24"/>
                <w:szCs w:val="24"/>
              </w:rPr>
              <w:t>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01ED7" w:rsidRDefault="00B01ED7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5EB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дошкольного, начального общего, основного общего образо</w:t>
            </w:r>
            <w:r w:rsidR="007309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A775E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выполнения требов</w:t>
            </w:r>
            <w:r w:rsidR="00A77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5EB">
              <w:rPr>
                <w:rFonts w:ascii="Times New Roman" w:hAnsi="Times New Roman" w:cs="Times New Roman"/>
                <w:sz w:val="24"/>
                <w:szCs w:val="24"/>
              </w:rPr>
              <w:t>ний к условиям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1ED7" w:rsidRDefault="00B01ED7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  <w:r w:rsidR="0073097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в целях овладения технологиями реализации ФГОС;</w:t>
            </w:r>
          </w:p>
          <w:p w:rsidR="001537FB" w:rsidRDefault="001537FB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5E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высокого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образования;</w:t>
            </w:r>
          </w:p>
          <w:p w:rsidR="00730978" w:rsidRDefault="00730978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вариативной образовательной среды, развитие системы работы с одаренными детьми;</w:t>
            </w:r>
          </w:p>
          <w:p w:rsidR="00730978" w:rsidRDefault="00730978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практики выплат стимулирующих надбавок педагогам, эффективно работающих с талантливыми детьми;</w:t>
            </w:r>
          </w:p>
          <w:p w:rsidR="00730978" w:rsidRDefault="00730978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работы школ по формированию профильных классов;</w:t>
            </w:r>
          </w:p>
          <w:p w:rsidR="00730978" w:rsidRDefault="00730978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выпускников педагогических вузов в школы города;</w:t>
            </w:r>
          </w:p>
          <w:p w:rsidR="00730978" w:rsidRDefault="00730978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работы муниципальной методической службы по развитию инновационных практик и продвижению инновационного опыта учителя;</w:t>
            </w:r>
          </w:p>
          <w:p w:rsidR="00730978" w:rsidRDefault="00730978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дальнейшее оснащение образовательных учреждений современным оборудованием;</w:t>
            </w:r>
          </w:p>
          <w:p w:rsidR="00730978" w:rsidRDefault="00730978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37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spellStart"/>
            <w:r w:rsidR="001537F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="001537FB">
              <w:rPr>
                <w:rFonts w:ascii="Times New Roman" w:hAnsi="Times New Roman" w:cs="Times New Roman"/>
                <w:sz w:val="24"/>
                <w:szCs w:val="24"/>
              </w:rPr>
              <w:t xml:space="preserve"> среды обучения;</w:t>
            </w:r>
          </w:p>
          <w:p w:rsidR="001537FB" w:rsidRDefault="001537FB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использования сети Интернет при организации учебно-воспитательного процесса;</w:t>
            </w:r>
          </w:p>
          <w:p w:rsidR="00A775EB" w:rsidRPr="00A775EB" w:rsidRDefault="00A775EB" w:rsidP="00A775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Pr="00A775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птимизация  условий, спосо</w:t>
            </w:r>
            <w:r w:rsidR="009879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бствующих  сохранению и укрепле</w:t>
            </w:r>
            <w:r w:rsidRPr="00A775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нию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обучающихся;</w:t>
            </w:r>
          </w:p>
          <w:p w:rsidR="00A775EB" w:rsidRDefault="00A775EB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A775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недрение системы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образования;</w:t>
            </w:r>
          </w:p>
          <w:p w:rsidR="001537FB" w:rsidRDefault="001537FB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деятельности органов самоуправления образовательных организаций;</w:t>
            </w:r>
          </w:p>
          <w:p w:rsidR="001537FB" w:rsidRDefault="001537FB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органов государственно-общественного управления в образовательных организациях;</w:t>
            </w:r>
          </w:p>
          <w:p w:rsidR="001537FB" w:rsidRDefault="001537FB" w:rsidP="00657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внешней оценки деятельности образовательных учреждений.</w:t>
            </w:r>
          </w:p>
        </w:tc>
      </w:tr>
    </w:tbl>
    <w:p w:rsidR="00C44D4F" w:rsidRDefault="00C44D4F" w:rsidP="00C44D4F"/>
    <w:sectPr w:rsidR="00C44D4F" w:rsidSect="005509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4A"/>
    <w:multiLevelType w:val="hybridMultilevel"/>
    <w:tmpl w:val="E40E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B95"/>
    <w:multiLevelType w:val="hybridMultilevel"/>
    <w:tmpl w:val="8ED4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7C4D"/>
    <w:multiLevelType w:val="multilevel"/>
    <w:tmpl w:val="CABC2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6E56FC"/>
    <w:multiLevelType w:val="hybridMultilevel"/>
    <w:tmpl w:val="982C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6DF2"/>
    <w:multiLevelType w:val="hybridMultilevel"/>
    <w:tmpl w:val="7512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3916"/>
    <w:multiLevelType w:val="multilevel"/>
    <w:tmpl w:val="874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D45E8"/>
    <w:multiLevelType w:val="hybridMultilevel"/>
    <w:tmpl w:val="556C6618"/>
    <w:lvl w:ilvl="0" w:tplc="7D5464F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44EC1"/>
    <w:multiLevelType w:val="hybridMultilevel"/>
    <w:tmpl w:val="020A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00A85"/>
    <w:multiLevelType w:val="multilevel"/>
    <w:tmpl w:val="6CF68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6660528"/>
    <w:multiLevelType w:val="hybridMultilevel"/>
    <w:tmpl w:val="DAB8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5113A"/>
    <w:multiLevelType w:val="hybridMultilevel"/>
    <w:tmpl w:val="F71A4214"/>
    <w:lvl w:ilvl="0" w:tplc="9496AEA8">
      <w:start w:val="1"/>
      <w:numFmt w:val="upperRoman"/>
      <w:lvlText w:val="%1."/>
      <w:lvlJc w:val="left"/>
      <w:pPr>
        <w:ind w:left="3555" w:hanging="720"/>
      </w:p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A446257"/>
    <w:multiLevelType w:val="multilevel"/>
    <w:tmpl w:val="5B7AB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1F04212D"/>
    <w:multiLevelType w:val="multilevel"/>
    <w:tmpl w:val="04F805A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F8034C7"/>
    <w:multiLevelType w:val="hybridMultilevel"/>
    <w:tmpl w:val="C584E79E"/>
    <w:lvl w:ilvl="0" w:tplc="7D5464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36815DD"/>
    <w:multiLevelType w:val="hybridMultilevel"/>
    <w:tmpl w:val="CF84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D7AB1"/>
    <w:multiLevelType w:val="hybridMultilevel"/>
    <w:tmpl w:val="7D1ADB78"/>
    <w:lvl w:ilvl="0" w:tplc="7526A2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4C17DB"/>
    <w:multiLevelType w:val="hybridMultilevel"/>
    <w:tmpl w:val="B3684862"/>
    <w:lvl w:ilvl="0" w:tplc="35148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A0C9F"/>
    <w:multiLevelType w:val="hybridMultilevel"/>
    <w:tmpl w:val="B560C8F8"/>
    <w:lvl w:ilvl="0" w:tplc="62082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C2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8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A31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EB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AA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A8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20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245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336C64"/>
    <w:multiLevelType w:val="hybridMultilevel"/>
    <w:tmpl w:val="E8F0FB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FBD2394"/>
    <w:multiLevelType w:val="hybridMultilevel"/>
    <w:tmpl w:val="32A40AA2"/>
    <w:lvl w:ilvl="0" w:tplc="6644C1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00432"/>
    <w:multiLevelType w:val="multilevel"/>
    <w:tmpl w:val="484C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073B7C"/>
    <w:multiLevelType w:val="multilevel"/>
    <w:tmpl w:val="8C6A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74503E9"/>
    <w:multiLevelType w:val="hybridMultilevel"/>
    <w:tmpl w:val="52D8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27484"/>
    <w:multiLevelType w:val="hybridMultilevel"/>
    <w:tmpl w:val="52FCEE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2334A5"/>
    <w:multiLevelType w:val="hybridMultilevel"/>
    <w:tmpl w:val="A930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0B09FB"/>
    <w:multiLevelType w:val="hybridMultilevel"/>
    <w:tmpl w:val="CF84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66C36"/>
    <w:multiLevelType w:val="hybridMultilevel"/>
    <w:tmpl w:val="58BA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97171"/>
    <w:multiLevelType w:val="hybridMultilevel"/>
    <w:tmpl w:val="989A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53293"/>
    <w:multiLevelType w:val="hybridMultilevel"/>
    <w:tmpl w:val="CD74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74A03"/>
    <w:multiLevelType w:val="hybridMultilevel"/>
    <w:tmpl w:val="288CC9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951E6E"/>
    <w:multiLevelType w:val="hybridMultilevel"/>
    <w:tmpl w:val="4ADC49DE"/>
    <w:lvl w:ilvl="0" w:tplc="17C42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470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3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42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23D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29C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8A9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454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68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D76E5F"/>
    <w:multiLevelType w:val="hybridMultilevel"/>
    <w:tmpl w:val="22766BDC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2">
    <w:nsid w:val="602A08B6"/>
    <w:multiLevelType w:val="hybridMultilevel"/>
    <w:tmpl w:val="B836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406C0"/>
    <w:multiLevelType w:val="hybridMultilevel"/>
    <w:tmpl w:val="3438927C"/>
    <w:lvl w:ilvl="0" w:tplc="E876BA7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58"/>
        </w:tabs>
        <w:ind w:left="15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8"/>
        </w:tabs>
        <w:ind w:left="22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8"/>
        </w:tabs>
        <w:ind w:left="37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8"/>
        </w:tabs>
        <w:ind w:left="44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8"/>
        </w:tabs>
        <w:ind w:left="58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8"/>
        </w:tabs>
        <w:ind w:left="6598" w:hanging="180"/>
      </w:pPr>
    </w:lvl>
  </w:abstractNum>
  <w:abstractNum w:abstractNumId="34">
    <w:nsid w:val="67296778"/>
    <w:multiLevelType w:val="hybridMultilevel"/>
    <w:tmpl w:val="8D6A86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7556655"/>
    <w:multiLevelType w:val="multilevel"/>
    <w:tmpl w:val="1D04923A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6274C2"/>
    <w:multiLevelType w:val="multilevel"/>
    <w:tmpl w:val="CCBE2F24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37">
    <w:nsid w:val="6B112B71"/>
    <w:multiLevelType w:val="hybridMultilevel"/>
    <w:tmpl w:val="DF98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35824"/>
    <w:multiLevelType w:val="multilevel"/>
    <w:tmpl w:val="322E6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>
    <w:nsid w:val="70FF33B6"/>
    <w:multiLevelType w:val="hybridMultilevel"/>
    <w:tmpl w:val="2A20903A"/>
    <w:lvl w:ilvl="0" w:tplc="8602A5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0C2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695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06E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401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00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A7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0AC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2B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2426D"/>
    <w:multiLevelType w:val="hybridMultilevel"/>
    <w:tmpl w:val="3D80BF28"/>
    <w:lvl w:ilvl="0" w:tplc="17F0C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E2D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CC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6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EE8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92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9B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AE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04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570B88"/>
    <w:multiLevelType w:val="multilevel"/>
    <w:tmpl w:val="D2A6EA8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541147B"/>
    <w:multiLevelType w:val="multilevel"/>
    <w:tmpl w:val="E1202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A12445C"/>
    <w:multiLevelType w:val="hybridMultilevel"/>
    <w:tmpl w:val="82AC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72B39"/>
    <w:multiLevelType w:val="multilevel"/>
    <w:tmpl w:val="C05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181CBF"/>
    <w:multiLevelType w:val="hybridMultilevel"/>
    <w:tmpl w:val="CCD4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CC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2A4AC5"/>
    <w:multiLevelType w:val="multilevel"/>
    <w:tmpl w:val="528C492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29"/>
  </w:num>
  <w:num w:numId="4">
    <w:abstractNumId w:val="3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37"/>
  </w:num>
  <w:num w:numId="9">
    <w:abstractNumId w:val="35"/>
  </w:num>
  <w:num w:numId="10">
    <w:abstractNumId w:val="32"/>
  </w:num>
  <w:num w:numId="11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9"/>
  </w:num>
  <w:num w:numId="15">
    <w:abstractNumId w:val="42"/>
  </w:num>
  <w:num w:numId="16">
    <w:abstractNumId w:val="19"/>
  </w:num>
  <w:num w:numId="17">
    <w:abstractNumId w:val="41"/>
  </w:num>
  <w:num w:numId="18">
    <w:abstractNumId w:val="1"/>
  </w:num>
  <w:num w:numId="19">
    <w:abstractNumId w:val="0"/>
  </w:num>
  <w:num w:numId="20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6"/>
  </w:num>
  <w:num w:numId="23">
    <w:abstractNumId w:val="3"/>
  </w:num>
  <w:num w:numId="24">
    <w:abstractNumId w:val="26"/>
  </w:num>
  <w:num w:numId="25">
    <w:abstractNumId w:val="12"/>
  </w:num>
  <w:num w:numId="26">
    <w:abstractNumId w:val="36"/>
  </w:num>
  <w:num w:numId="27">
    <w:abstractNumId w:val="38"/>
  </w:num>
  <w:num w:numId="28">
    <w:abstractNumId w:val="11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5"/>
  </w:num>
  <w:num w:numId="33">
    <w:abstractNumId w:val="34"/>
  </w:num>
  <w:num w:numId="34">
    <w:abstractNumId w:val="16"/>
  </w:num>
  <w:num w:numId="35">
    <w:abstractNumId w:val="7"/>
  </w:num>
  <w:num w:numId="36">
    <w:abstractNumId w:val="6"/>
  </w:num>
  <w:num w:numId="37">
    <w:abstractNumId w:val="13"/>
  </w:num>
  <w:num w:numId="38">
    <w:abstractNumId w:val="18"/>
  </w:num>
  <w:num w:numId="39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3"/>
  </w:num>
  <w:num w:numId="41">
    <w:abstractNumId w:val="44"/>
  </w:num>
  <w:num w:numId="42">
    <w:abstractNumId w:val="20"/>
  </w:num>
  <w:num w:numId="43">
    <w:abstractNumId w:val="5"/>
  </w:num>
  <w:num w:numId="44">
    <w:abstractNumId w:val="39"/>
  </w:num>
  <w:num w:numId="45">
    <w:abstractNumId w:val="40"/>
  </w:num>
  <w:num w:numId="46">
    <w:abstractNumId w:val="17"/>
  </w:num>
  <w:num w:numId="47">
    <w:abstractNumId w:val="3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6B"/>
    <w:rsid w:val="000047E0"/>
    <w:rsid w:val="000126DD"/>
    <w:rsid w:val="000A1E41"/>
    <w:rsid w:val="000C68F1"/>
    <w:rsid w:val="00104101"/>
    <w:rsid w:val="00135821"/>
    <w:rsid w:val="001537FB"/>
    <w:rsid w:val="00191268"/>
    <w:rsid w:val="001E15D2"/>
    <w:rsid w:val="0023222A"/>
    <w:rsid w:val="00347FA2"/>
    <w:rsid w:val="003532D7"/>
    <w:rsid w:val="004A398A"/>
    <w:rsid w:val="00550907"/>
    <w:rsid w:val="005557A2"/>
    <w:rsid w:val="00657BB0"/>
    <w:rsid w:val="006624FE"/>
    <w:rsid w:val="006A156B"/>
    <w:rsid w:val="00730978"/>
    <w:rsid w:val="00737325"/>
    <w:rsid w:val="007E5ADB"/>
    <w:rsid w:val="00841C99"/>
    <w:rsid w:val="00925B67"/>
    <w:rsid w:val="009879DD"/>
    <w:rsid w:val="009904F7"/>
    <w:rsid w:val="00A5739C"/>
    <w:rsid w:val="00A64632"/>
    <w:rsid w:val="00A775EB"/>
    <w:rsid w:val="00AC6CE7"/>
    <w:rsid w:val="00B01ED7"/>
    <w:rsid w:val="00B955A8"/>
    <w:rsid w:val="00C44D4F"/>
    <w:rsid w:val="00CB46C0"/>
    <w:rsid w:val="00D05C09"/>
    <w:rsid w:val="00D47B32"/>
    <w:rsid w:val="00E973B8"/>
    <w:rsid w:val="00ED34E5"/>
    <w:rsid w:val="00F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6B"/>
    <w:pPr>
      <w:spacing w:after="0" w:line="240" w:lineRule="auto"/>
    </w:pPr>
  </w:style>
  <w:style w:type="table" w:styleId="a4">
    <w:name w:val="Table Grid"/>
    <w:basedOn w:val="a1"/>
    <w:uiPriority w:val="59"/>
    <w:rsid w:val="006A1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156B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E973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973B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E973B8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90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5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50907"/>
    <w:rPr>
      <w:b/>
      <w:bCs/>
    </w:rPr>
  </w:style>
  <w:style w:type="paragraph" w:customStyle="1" w:styleId="-">
    <w:name w:val="-"/>
    <w:basedOn w:val="a"/>
    <w:rsid w:val="00C4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C44D4F"/>
  </w:style>
  <w:style w:type="paragraph" w:styleId="ad">
    <w:name w:val="header"/>
    <w:basedOn w:val="a"/>
    <w:link w:val="ae"/>
    <w:uiPriority w:val="99"/>
    <w:unhideWhenUsed/>
    <w:rsid w:val="00C4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4D4F"/>
  </w:style>
  <w:style w:type="paragraph" w:styleId="af">
    <w:name w:val="footer"/>
    <w:basedOn w:val="a"/>
    <w:link w:val="af0"/>
    <w:uiPriority w:val="99"/>
    <w:unhideWhenUsed/>
    <w:rsid w:val="00C4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4D4F"/>
  </w:style>
  <w:style w:type="paragraph" w:customStyle="1" w:styleId="ConsPlusNormal">
    <w:name w:val="ConsPlusNormal"/>
    <w:rsid w:val="00C44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6B"/>
    <w:pPr>
      <w:spacing w:after="0" w:line="240" w:lineRule="auto"/>
    </w:pPr>
  </w:style>
  <w:style w:type="table" w:styleId="a4">
    <w:name w:val="Table Grid"/>
    <w:basedOn w:val="a1"/>
    <w:uiPriority w:val="59"/>
    <w:rsid w:val="006A1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156B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E973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973B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E973B8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90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5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50907"/>
    <w:rPr>
      <w:b/>
      <w:bCs/>
    </w:rPr>
  </w:style>
  <w:style w:type="paragraph" w:customStyle="1" w:styleId="-">
    <w:name w:val="-"/>
    <w:basedOn w:val="a"/>
    <w:rsid w:val="00C4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C44D4F"/>
  </w:style>
  <w:style w:type="paragraph" w:styleId="ad">
    <w:name w:val="header"/>
    <w:basedOn w:val="a"/>
    <w:link w:val="ae"/>
    <w:uiPriority w:val="99"/>
    <w:unhideWhenUsed/>
    <w:rsid w:val="00C4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4D4F"/>
  </w:style>
  <w:style w:type="paragraph" w:styleId="af">
    <w:name w:val="footer"/>
    <w:basedOn w:val="a"/>
    <w:link w:val="af0"/>
    <w:uiPriority w:val="99"/>
    <w:unhideWhenUsed/>
    <w:rsid w:val="00C4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4D4F"/>
  </w:style>
  <w:style w:type="paragraph" w:customStyle="1" w:styleId="ConsPlusNormal">
    <w:name w:val="ConsPlusNormal"/>
    <w:rsid w:val="00C44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nobr.admin-smolen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snobr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4A7F-A38B-4026-92B2-A150B810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5764</Words>
  <Characters>32859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Новикова ВМ</cp:lastModifiedBy>
  <cp:revision>14</cp:revision>
  <cp:lastPrinted>2016-11-10T07:18:00Z</cp:lastPrinted>
  <dcterms:created xsi:type="dcterms:W3CDTF">2016-11-10T06:32:00Z</dcterms:created>
  <dcterms:modified xsi:type="dcterms:W3CDTF">2016-11-10T09:38:00Z</dcterms:modified>
</cp:coreProperties>
</file>