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A0" w:rsidRPr="008D789C" w:rsidRDefault="00802BA0" w:rsidP="008D7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«Этиология, симптоматика и механизм возникновения РДА»</w:t>
      </w:r>
    </w:p>
    <w:p w:rsidR="008D789C" w:rsidRDefault="008D789C" w:rsidP="008D78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2BA0" w:rsidRPr="008D789C" w:rsidRDefault="008D789C" w:rsidP="008D78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789C">
        <w:rPr>
          <w:rFonts w:ascii="Times New Roman" w:hAnsi="Times New Roman" w:cs="Times New Roman"/>
          <w:b/>
          <w:i/>
          <w:sz w:val="24"/>
          <w:szCs w:val="24"/>
        </w:rPr>
        <w:t>Лопатина Наталья Владимировна</w:t>
      </w:r>
    </w:p>
    <w:p w:rsidR="008D789C" w:rsidRPr="008D789C" w:rsidRDefault="008D789C" w:rsidP="008D78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789C">
        <w:rPr>
          <w:rFonts w:ascii="Times New Roman" w:hAnsi="Times New Roman" w:cs="Times New Roman"/>
          <w:b/>
          <w:i/>
          <w:sz w:val="24"/>
          <w:szCs w:val="24"/>
        </w:rPr>
        <w:t>Учитель-логопед МБДОУ «Детский сад «</w:t>
      </w:r>
      <w:proofErr w:type="spellStart"/>
      <w:r w:rsidRPr="008D789C">
        <w:rPr>
          <w:rFonts w:ascii="Times New Roman" w:hAnsi="Times New Roman" w:cs="Times New Roman"/>
          <w:b/>
          <w:i/>
          <w:sz w:val="24"/>
          <w:szCs w:val="24"/>
        </w:rPr>
        <w:t>Ивушка</w:t>
      </w:r>
      <w:proofErr w:type="spellEnd"/>
      <w:r w:rsidRPr="008D789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D789C" w:rsidRDefault="008D789C" w:rsidP="00BA6111">
      <w:pPr>
        <w:spacing w:after="0" w:line="240" w:lineRule="auto"/>
        <w:rPr>
          <w:sz w:val="40"/>
          <w:szCs w:val="40"/>
        </w:rPr>
      </w:pPr>
    </w:p>
    <w:p w:rsidR="00E12051" w:rsidRPr="008D789C" w:rsidRDefault="004A43C7" w:rsidP="008D789C">
      <w:pPr>
        <w:spacing w:after="0" w:line="240" w:lineRule="auto"/>
        <w:jc w:val="both"/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</w:pPr>
      <w:bookmarkStart w:id="0" w:name="_GoBack"/>
      <w:bookmarkEnd w:id="0"/>
      <w:r w:rsidRPr="008D789C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>Этиология возникновения РДА</w:t>
      </w:r>
    </w:p>
    <w:p w:rsidR="00E12051" w:rsidRPr="008D789C" w:rsidRDefault="00E12051" w:rsidP="008D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Аутизмом (от греческого </w:t>
      </w:r>
      <w:proofErr w:type="spell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autos</w:t>
      </w:r>
      <w:proofErr w:type="spell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сам) называют состояние психики, характеризующееся преобладанием замкнутой внутренней жизни и активным отстранением от внешнего мира. Аутизм может быть как вторичным симптомом шизофрении (см. раздел «Шизофрения»), так и самостоятельной нозологической единицей. В последнем случае он возникает в первые годы жизни и называется </w:t>
      </w:r>
      <w:r w:rsidRPr="008D789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ранним детским аутизмом (РДА)</w:t>
      </w:r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2051" w:rsidRPr="008D789C" w:rsidRDefault="004E0518" w:rsidP="008D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Этиология и патогенез </w:t>
      </w:r>
      <w:r w:rsidRPr="008D78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раннего детского аутизма</w:t>
      </w:r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неясны</w:t>
      </w:r>
      <w:proofErr w:type="gram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. В качестве объяснений выдвигаются "теория эмоциональной холодности родителей", наследственные нарушения и органические поражения ЦНС.</w:t>
      </w:r>
    </w:p>
    <w:p w:rsidR="00E12051" w:rsidRPr="008D789C" w:rsidRDefault="00B26259" w:rsidP="008D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Выдвигаются разные теории, объясняющие происхождение детского аутизма</w:t>
      </w:r>
      <w:proofErr w:type="gram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оследние годы допускается возможность возникновения </w:t>
      </w:r>
      <w:proofErr w:type="spell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аутистически</w:t>
      </w:r>
      <w:proofErr w:type="spell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подобных расстройств при хромосомных, обменных и органических заболеваниях. Однако наиболее распространенным является предположение о наследственном (шизофренического спектра) происхождении детского аутизма. Предполагается, что наследственно обусловленное эндогенное нарушение эмбрионального развития при детском аутизме </w:t>
      </w:r>
      <w:proofErr w:type="spell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декомпенсируется</w:t>
      </w:r>
      <w:proofErr w:type="spell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воздействием возрастных </w:t>
      </w:r>
      <w:proofErr w:type="spell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кризовых</w:t>
      </w:r>
      <w:proofErr w:type="spell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периодов, инфекций, травм, родов. </w:t>
      </w:r>
      <w:proofErr w:type="gram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Генетическая концепция к настоящему времени распространяется на основные формы детского аутизма: синдром </w:t>
      </w:r>
      <w:proofErr w:type="spell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Каннера</w:t>
      </w:r>
      <w:proofErr w:type="spell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детский аутизм процессуального генеза при ранней детской шизофрении (инфантильном и атипичном психозах), а также синдром </w:t>
      </w:r>
      <w:proofErr w:type="spell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Аспергера</w:t>
      </w:r>
      <w:proofErr w:type="spell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 </w:t>
      </w:r>
      <w:proofErr w:type="spell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Каннер</w:t>
      </w:r>
      <w:proofErr w:type="spell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относил описанный им синдром к расстройствам шизофренического спектра. Наследственное происхождение описанных выше синдромов подтверждается данными о патологической отягощенности психозами, личностными расстройствами семей детей, больных аутизмом. Клиническая картина аутистического синдрома у детей с РДА определяется проявлениями отрешенности, неспособностью к формированию общения, к </w:t>
      </w:r>
      <w:proofErr w:type="spell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осознаванию</w:t>
      </w:r>
      <w:proofErr w:type="spell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посторонних персон и неодушевленных предметов /явлениями </w:t>
      </w:r>
      <w:proofErr w:type="spell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протодиакризиса</w:t>
      </w:r>
      <w:proofErr w:type="spell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/, отсутствием подражания, реакций на комфорт и дискомфорт, монотонно-однообразным характером поведения с «симптомами тождества». Для них характерно господство влечений, противоположные желания, аффекты, представления, отсутствие единства и внутренней логики в поведении. Эмоциональная реакция на </w:t>
      </w:r>
      <w:proofErr w:type="gram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близких</w:t>
      </w:r>
      <w:proofErr w:type="gram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ослаблена вплоть до полного внешнего </w:t>
      </w:r>
      <w:proofErr w:type="spellStart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>ареагирования</w:t>
      </w:r>
      <w:proofErr w:type="spellEnd"/>
      <w:r w:rsidRPr="008D7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(так называемой «аффективной блокады»).</w:t>
      </w:r>
    </w:p>
    <w:p w:rsidR="00802BA0" w:rsidRPr="008D789C" w:rsidRDefault="00E12051" w:rsidP="008D789C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8D78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Симптомати</w:t>
      </w:r>
      <w:r w:rsidR="004A43C7" w:rsidRPr="008D78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 и механизм возникновения РДА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Ранний детский аутизм</w:t>
      </w: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Довольно редкий синдром, который в большинстве случаев присутствует с рождения или начинается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мес. Реакции на слуховые и иногда на зрительные раздражители нарушены; понимание речи обычно значительно затруднено. Развитие речи задерживается и, если речь развивается, она характеризуется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эхолалией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путаницей местоимений, незрелостью грамматических структур; отсутствует способность употреблять абстрактные термины.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Обычно наблюдается расстройство в социальном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устной речи, так и языка жестов. Трудности в социальных взаимоотношениях наиболее заметны в возрасте до 5 лет и включают нарушения в развитии способности смотреть в глаза собеседнику, к совместным играм, а также к появлению социальных привязанностей. Обычно наблюдаются ритуалы, болезненная приверженность неизменному порядку, сопротивление любым изменениям, привязанность к необычным предметам и стереотипный характер игры. Способность к абстрактному или символическому мышлению и творческим играм снижена. Уровень интеллекта колеблется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сниженного до нормального и выше. Обычно задания, требующие механического запоминания или зрительно-пространственных способностей, выполняются лучше, чем задания, требующие абстрактного мышления или лингвистических способностей. Причиной этого нарушения, возможно, является биологически основанная форма когнитивного дефекта, влияющего на развитие речи. Прогноз, как правило, неблагоприятный и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уровня интеллекта. Примечание. Синдром впервые описан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Каннером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1943 г., который представил картину большей части проявлений данного состояния. Синонимы: детский аутизм; </w:t>
      </w:r>
      <w:r w:rsid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 w:rsid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Каннера</w:t>
      </w:r>
      <w:proofErr w:type="spellEnd"/>
      <w:r w:rsid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детский психоз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Ранний детский аутизм (РДА) встречается в 12-15 случаях на 10000 детей. В нашей стране, где долгие годы РДА традиционно рассматривался в рамках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прогредиентного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шизофренического процесса, задачи его ранней дифференциальной диагностики от других аномалий развития, разработки системы психолого-педагогической коррекции вообще считались неактуальными.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 довольно успешно участвуют в программах коррекции РДА. В 1977 году при НИИ дефектологии АПН СССР была впервые создана специальная экспериментальная группа по комплексной коррекции РДА, в которой совместно работают врачи, психологи и педагоги-дефектологи.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ранней диагностики РДА (до двух лет):</w:t>
      </w:r>
    </w:p>
    <w:p w:rsidR="00BA6111" w:rsidRPr="008D789C" w:rsidRDefault="00802BA0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111"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Аутизм (100% наблюдений)</w:t>
      </w:r>
    </w:p>
    <w:p w:rsidR="00BA6111" w:rsidRPr="008D789C" w:rsidRDefault="00802BA0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111"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Страхи (80% наблюдений)</w:t>
      </w:r>
    </w:p>
    <w:p w:rsidR="00BA6111" w:rsidRPr="008D789C" w:rsidRDefault="00802BA0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111"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"Феномен тождества" (79% наблюдений)</w:t>
      </w:r>
    </w:p>
    <w:p w:rsidR="00BA6111" w:rsidRPr="008D789C" w:rsidRDefault="00802BA0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111"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Нарушения чувства самосохранения (21% наблюдений)</w:t>
      </w:r>
    </w:p>
    <w:p w:rsidR="00BA6111" w:rsidRPr="008D789C" w:rsidRDefault="00802BA0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111"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Стереотипы (69% наблюдений)</w:t>
      </w:r>
    </w:p>
    <w:p w:rsidR="00BA6111" w:rsidRPr="008D789C" w:rsidRDefault="00802BA0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111"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речи (69% наблюдений)</w:t>
      </w:r>
    </w:p>
    <w:p w:rsidR="00BA6111" w:rsidRPr="008D789C" w:rsidRDefault="00802BA0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111"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познавательной деятельности и интеллекта (72% наблюдений)</w:t>
      </w:r>
    </w:p>
    <w:p w:rsidR="00BA6111" w:rsidRPr="008D789C" w:rsidRDefault="00802BA0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111"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игры (29% наблюдений)</w:t>
      </w:r>
    </w:p>
    <w:p w:rsidR="00BA6111" w:rsidRPr="008D789C" w:rsidRDefault="00802BA0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111"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витальных функций и аффективной сферы (98% всех наблюдений)</w:t>
      </w:r>
    </w:p>
    <w:p w:rsidR="00BA6111" w:rsidRPr="008D789C" w:rsidRDefault="00BA6111" w:rsidP="008D78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критериев ранней диагностики РДА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Аутизм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Встречается в 100% наблюдений за детьми, страдающими РДА. Нарушения зрительного контакта. Типично отсутствие фиксации взгляда на лице человека, активное избегание взгляда в глаза, взгляд "мимо", "сквозь", неподвижный, застывший, испуганный взгляд.</w:t>
      </w: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Нарушение комплекса оживления. </w:t>
      </w:r>
      <w:proofErr w:type="spellStart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Отставленность</w:t>
      </w:r>
      <w:proofErr w:type="spellEnd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слабость реакции на свет, звук (погремушку). Выпадение двигательного, голосового компонентов. </w:t>
      </w:r>
      <w:proofErr w:type="gramStart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Слабость, редкость улыбки, ее отнесенность не к лицу, а к его части (например, бороде, усам), очкам, детали одежды.</w:t>
      </w:r>
      <w:proofErr w:type="gramEnd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заражаемости от улыбки, смеха взрослого.</w:t>
      </w: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41% наблюдений встречается измененное отношение к </w:t>
      </w:r>
      <w:proofErr w:type="gramStart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Задержка узнавания матери (отсутствия движения навстречу, улыбки). Малая потребность в ней, слабость реакции на ее уход, отсутствие позы готовности при взятии на руки. Иногда происходит </w:t>
      </w:r>
      <w:proofErr w:type="spellStart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гиперусиление</w:t>
      </w:r>
      <w:proofErr w:type="spellEnd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симбиотической связи с матерью: непереносимость ее отсутствия (возникновение вегетативных, невротических расстройств, негативизма, регресса навыков, психотических явлений). Иногда наблюдаются спонтанные эпизоды немотивированной враждебности, страха в отношении матери. Также иногда отмечается боязнь, немотивированная враждебность в отношении других членов семьи.</w:t>
      </w: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21% наблюдений имеется измененная реакция на нового человека. Возникновение тревоги, страха, агрессии в отношении нового человека. Или наоборот - полное игнорирование нового человека. Иногда наблюдается "</w:t>
      </w:r>
      <w:proofErr w:type="spellStart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сверхобщительность</w:t>
      </w:r>
      <w:proofErr w:type="spellEnd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": механическое стремление к физическому контакту, стереотипные вопросы без ожидания ответа.</w:t>
      </w: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72% случаев происходит нарушение общения с другими детьми. Игнорирование (пассивное, активное). Негативные импульсивные действия в отношении других детей, </w:t>
      </w: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спонтанные страхи. Сопротивление, убегание от других детей при попытке вовлечь в игру. Ограниченность контактов узким кругом детей, родственников.</w:t>
      </w: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19% наблюдений имеется измененное отношение к физическому контакту. Неприязнь контактов. </w:t>
      </w:r>
      <w:proofErr w:type="spellStart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Гиперсензитивность</w:t>
      </w:r>
      <w:proofErr w:type="spellEnd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Переносимость лишь "малых доз" физического контакта. Избирательное стремление к взаимодействию стимулирует вестибулярные ощущения (кружение, подбрасывание и т.п.).</w:t>
      </w: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21% наблюдений выделяется измененное отношение к словесному обращению. Отсутствие отклика на имя и другие виды обращения (</w:t>
      </w:r>
      <w:proofErr w:type="spellStart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псевдоглухота</w:t>
      </w:r>
      <w:proofErr w:type="spellEnd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Слабость, избирательность реакции на словесные обращения. Отсутствие жестов утверждения, отрицания, приветствия, прощания и т.п.</w:t>
      </w: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17% случаев - измененные особенности поведения в одиночестве. Непереносимость одиночества или - наоборот - его предпочтение со стремлением к территориальному уединению. Часто встречается и отсутствие всяческих реакций на одиночество.</w:t>
      </w:r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21% случаев изменяются особенности отношения к </w:t>
      </w:r>
      <w:proofErr w:type="gramStart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неодушевленному</w:t>
      </w:r>
      <w:proofErr w:type="gramEnd"/>
      <w:r w:rsidRPr="008D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Необычность излюбленного объекта внимания (яркое пятно, деталь одежды, орнамент ковра, обоев и т.п.). Нарушение дифференциации одушевленного и неодушевленного: боязнь меха, изображений человека или животных. Одушевление бытовых приборов: пылесосов, телевизоров и пр. Механическое использование руки или туловища другого человека. Обследование другого человека как неодушевленного предмета.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Страхи</w:t>
      </w:r>
    </w:p>
    <w:p w:rsidR="00802BA0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рода страхи встречаются у детей с РДА в 80% наблюдений.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72% случаев - сверхценные страхи. Страх одиночества. Страх высоты. Страх лестниц. Страх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Страх животных. Страх темноты.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35% случаев - страхи, вызванные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сенсоаффективной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гиперестезией. Страхи бытовых шумов (пылесоса, электробритвы, фена, звука лифта, шума воды в туалете, трубах). Страхи яркого света, блестящих предметов, резких тонов одежды окружающих. Страхи мокрого (воды, капель дождя, снежинок). Страх горшка. Страх мельканий света, резких перемен кадра на экране.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11% случаев - неадекватные,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бредоподобные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страхи. Страхи предметов неопределенного цвета или формы (боязнь всего красного или боязнь всего круглого, например). Необъяснимый страх матери или иных определенных лиц. Стойкое ощущение чьего-то присутствия. Страх своей тени. Страх отверстий вентиляционных решеток. Страх определенной одежды.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"Феномен тождества"</w:t>
      </w:r>
    </w:p>
    <w:p w:rsidR="00E1205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79% наблюдений за детьми, страдающими РДА, был выявлен так называемый "феномен тождества". Ребенок привыкает к среде обитания, которая как бы становится частью его самого. Не умея, выделить себя из среды, ребенок очень остро реагирует на всяческие изменения.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Отвергание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видов еды, ритуальность в режиме еды и атрибутике еды наблюдается у 53% детей с РДА. У 69% - приверженность к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привычным деталям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окружающего: расположению мебели, игрушек, других предметов, негативизм к новой одежде. У 67% наблюдаются патологические реакции на перемену обстановки (помещение в ясли, больницу, переезд). Такие реакции происходят в виде нарушения вегетативных функций, невротических расстройств, </w:t>
      </w:r>
    </w:p>
    <w:p w:rsidR="00E12051" w:rsidRPr="008D789C" w:rsidRDefault="00802BA0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6111"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егативизма, регресса навыков, психотических явлений.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чувства самосохранения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21% наблюдений у детей с РДА встречаются нарушения чувства самосохранения. Для 19% детей характерно отсутствие "чувства края": опасное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свешивание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борт коляски, упорное стремление перелезть за стенку манежа, убежать в чащу леса, выскочить на проезжую часть улицы, спрыгнуть с высоты, войти в глубину воды. В 10% случаев - отсутствие закрепления отрицательного опыта ожогов, порезов, ушибов. В 19% случаев - неумение постоять за себя, отсутствие защитной агрессии.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Стереотипы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69% случаев наблюдаются разного рода стереотипии.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51% случаев - двигательные стереотипы. Раскачивания в коляске или манеже. Однообразные повороты головы. Ритмические сгибания пальцев. Упорное, с характером одержимости, раскачивание на игрушечной лошадке, качалке. Машущие движения кистью, предплечьем. Продолжительная серия прыжков. Для всех двигательных стереотипов характерен вычурный их рисунок.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32% наблюдений сенсорные стереотипы. Стереотипные зрительные, звуковые, тактильные, вкусовые, обонятельные и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проприорецептивные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ощущения вызываются разными способами. Верчение перед глазами пальцев. Верчение колес игрушки. Включение и выключение света. Пересыпание мозаики.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разрывание бумаги. Шуршание целлофановыми пакетами. Раскачивание скрипящих створок двери. Постоянное обнюхивание одних и тех же предметов. Расслоение тканей. Пересыпание круп. Манипуляции с водой. Упорное сосание тканей. Облизывание предметов. Произвольное напряжение и расслабление конечностей, всего тела. Зажимание ушей. Удары головой о бортик коляски, спинку кровати.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31% детей, страдающих РДА, наблюдаются речевые стереотипы.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Эхолалии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Стереотипные манипуляции со звуками, словами, фразами. Стереотипный счет.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41% случаев - поведенческие стереотипы. Ритуальность в соблюдении режима. Ритуальность в выборе еды, одежды, маршрута прогулок, сюжета игры.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34% случаев - влечение к ритму. Стремление к раскачиванию, верчению, трясению предметов под ритмичную музыку. Скандирование стихотворений.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Выкладывании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орнаментов из разнообразных рядов игрушек, мелких предметов. Одержимость листанием страниц книг, газет. Безудержное стремление качаться на качелях.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речи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69% наблюдений выявлены нарушения речи.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21% случаев - нарушения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</w:t>
      </w:r>
      <w:proofErr w:type="spellStart"/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лабость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отсутствие реакции на речь. Предпочтение тихой, шепотной речи. Игнорирование и "непонимание" словесных инструкций.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49% случаев - нарушения экспрессивной речи. Отмечается отсутствие или запаздывание фаз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гуления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лепета, их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неинтонированность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Запаздывание или опережение появления первых слов.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Эхолалический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первых слов.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Необращенность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человеку слов. Необычность слов. Малоупотребительность слов. "Плавающие" слова. Регресс речи на уровне отдельных слов. Запаздывание или опережение появления фраз. Преобладание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эхолалических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фраз. Обилие комментирующих фраз. Обилие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аутокоманд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эхолалии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цитат,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эхолалий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-обращений,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эхолалий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-формул. Игра фонетически сложной, аффективно насыщенной речью. Неологизмы. Монологи и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аутодиалоги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Жонглирование словами-отрицаниями. Склонность к декламации,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рифмованию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интонационной акцентуации ритма. Хорошая фразовая речь иногда сопровождается отсутствием употребления местоимения "я".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познавательной деятельности и интеллекта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72% наблюдений наблюдаются выраженные нарушения познавательной деятельности и интеллектуальной сферы.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33% случаев - отставание. Интеллектуальная пассивность. Отсутствие или значительное отставание формирования речи. Трудности сосредоточения.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пресыщаемость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восприятия. Нарушения целенаправленности и произвольной деятельности. Одинаковая актуальность временных впечатлений настоящего и прошлого.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30% случаев наблюдается сильное ускорение формирования отдельных сторон интеллекта. Например, раннее развитие речи, фантазии. Возникновение сверхценных интересов с накоплением знаний в отдельных, достаточно отвлеченных областях. Любовь к слушанию чтения. Интерес к сложным сюжетам игр. Интерес к знаку (букве, цифре, географической карте). Интерес к форме, цвету предмета при игнорировании его 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функциональных свойств. Преобладание интереса к изображаемому предмету при игнорировании реального. Часты случаи потрясающей слуховой и пространственной памяти (запоминание маршрутов, расположение знаков на листе, географической карте).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9% случаев наблюдается распад интеллекта. Данному распаду обычно предшествует период ускоренного интеллектуального и речевого развития. В этот период многих поражает необычная выразительность лица, "осмысленный" взгляд. Распад интеллекта, речи чаще всего происходит на втором году жизни.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игры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29% наблюдений выявляются нарушения игры ребенка, страдающего РДА.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19% случаев - отсутствие игры вообще. Игнорирование игрушки. Рассматривание игрушки без стремления к манипуляциям с ней.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19% случаев - задержка на стадии элементарных манипуляций с игрушкой. Как правило, ребенок ограничивается одной игрушкой, с которой проводит однотипные простые манипуляции. Манипулирование неигровыми предметами. Одушевление неигровых предметов.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21% случаев - объединение игрушек и неигровых предметов по признаку цвета, формы, размера, а не функциональным свойствам. Неиспользование в игре с неигровыми предметами их функциональных свойств. Преобладание игр в одиночку, часто в обособленном месте.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19% случаев - игры-фантазии со стойким перевоплощением в животных, в неодушевленные предметы. Трудности расширения или изменения фабулы игры со стороны других людей.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витальных функций и аффективной сферы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98% всех наблюдений за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 страдающими РДА наблюдаются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витальных функций и аффективной сферы.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42% случаев -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гиповозбудимость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Мышечный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Малоподвижность. Неадекватное внешнее спокойствие. Отсутствие реакций на физический дискомфорт (мокрые пеленки, холод, голод, запоры). Вялость сосания. Слабость пищевого рефлекса.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Невыраженность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на прикосновение. "Спокойная бессонница". Индифферентность при взятии на руки ("поза мешочка"). Слабость комплекса оживления и эмоциональной реакции на игрушку. Склонность к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дистимическим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колебаниям настроения.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56% случаев -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гипервозбудимость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Мышечный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Неврозоподобные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проявления: пониженный тревожный фон настроения с ухудшением по утрам. Крик, плач при пробуждении. Вегетативные расстройства (срыгивания, желудочно-кишечные дискинезии, инверсия сна). Избирательность в еде. Типично усиление этих явлений в период первого возрастного криза (1 год). Неожиданное для возраста тонкое улавливание эмоционального состояния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111" w:rsidRPr="008D789C" w:rsidRDefault="00BA6111" w:rsidP="008D78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раннего детского аутизма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Симптоматика РДА обладает большим полиморфизмом. С. С. Никольская (1985) предложила классификацию РДА, дифференцирующая 4 основные группы: 1) с отрешенностью от окружающего, полным отсутствием потребности в контакте, полевым поведением,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мутизмом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отсутствием навыков самообслуживания; 2) с преобладанием многочисленных стереотипий, нередким симбиозом с матерью; 3) с преобладанием сверхценных интересов, фантазий, повышением влечений; 4) с чрезвычайной ранимостью окружающим: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тормозимостью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контактах, робостью, поисками защиты у близких, стремлением к выработке социально положительных стереотипов поведения.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группа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охватывает примерно 8% детей, страдающих РДА.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Преобладает отрешенность от окружающего. Полевое поведение: дрейф от одного объекта к другому, длительное пассивное созерцание объектов, случайные непроизвольные действия. Ритмическая вокализация.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первом году жизни отмечается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гиперсензитивность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сенсорному и аффективному 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дискомфорту, перемене обстановки. Часто опережающее развитие речи. На втором году чаще после соматического заболевания, психогении возникает резкий, нередко катастрофический распад речи, навыков, нарастание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аспонтанности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 визуального контакта, реакции на обращение, физический дискомфорт.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проявления позволили квалифицировать данный вариант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аутического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дизонтогенеза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регрессивный.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Нозологически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речь идет о злокачественно текущей шизофрении.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группа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охватывает примерно 62% детей, страдающих РДА.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Преобладаниее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аутического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отвержения окружающего. Одержимость двигательными, сенсорными, речевыми стереотипиями. Импульсивные движения. Однообразие игры с привлечением неигровых предметов. Выраженность нарушений чувства самосохранения. "Феномен тождества". Многочисленные страхи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гиперсензитивного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Часто - отставание в психическом развитии. Симбиотическая связь с матерью. В первые месяцы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нарушения витальных функций, чаще по типу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гипервозбудимости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вариант РДА может быть обусловлен как шизофренией, так и органическим поражением ЦНС (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фрагильная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х-хромосома, врожденные энзимопатии и др.).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группа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охватывает примерно 10% детей, страдающих РДА.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Образование сверхценных пристрастий. Особые, отвлеченного характера интересы и фантазии. Расторможенность влечений.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Бредоподобные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страхи. Агрессивность в играх и отношении с окружающими. Слабость эмоциональных привязанностей. На первом году жизни 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типичен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мышечный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напряженность или сопротивление при взятии на руки.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Нозологическая квалификация этой группы представляет определенные трудности. Речь может идти как о вялотекущей шизофрении, так и об аутистической психопатии (вариант синдрома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Аспергера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6111" w:rsidRPr="008D789C" w:rsidRDefault="00BA6111" w:rsidP="008D78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группа</w:t>
      </w:r>
    </w:p>
    <w:p w:rsidR="00BA6111" w:rsidRPr="008D789C" w:rsidRDefault="00BA6111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группа охватывает примерно 21% детей, страдающих РДА.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Преобладание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сверхтормозимости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окружающим миром. Ранимость. Пугливость. Пониженный фон настроения. Сверхценные страхи. Тихие малоподвижные игры. Нарастание боязливости и скованности при малейшем изменении привычного стереотипа. Интересы и сюжеты фантазий содержат стремление к уходу от непосильных нагрузок, предъявляемых реальностью. Заторможенность и неуверенность движений.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году жизни отмечался мышечный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слабость реакций на физический дискомфорт.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Неустойчивость настроения по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дистимическому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типу.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</w:t>
      </w:r>
      <w:proofErr w:type="gram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вегетативная лабильность. Физическая и психическая истощаемость.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Сверхпривязанность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матери. Дети стремятся к аффективному освоению положительных социальных стереотипов.</w:t>
      </w: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Данный вариант РДА с нозологических позиций может представлять собой особую форму конституциональной аномалии развития (истинный "синдром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Каннера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При легкой выраженности - вариант аутистической психопатии </w:t>
      </w:r>
      <w:proofErr w:type="spellStart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Аспергера</w:t>
      </w:r>
      <w:proofErr w:type="spellEnd"/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BA6111" w:rsidRPr="008D789C" w:rsidRDefault="00BA6111" w:rsidP="008D789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427A" w:rsidRPr="008D789C" w:rsidRDefault="00E2427A" w:rsidP="008D789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27A" w:rsidRPr="008D789C" w:rsidRDefault="00E2427A" w:rsidP="008D789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27A" w:rsidRPr="008D789C" w:rsidRDefault="00E2427A" w:rsidP="008D789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27A" w:rsidRPr="008D789C" w:rsidRDefault="00E2427A" w:rsidP="008D789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27A" w:rsidRPr="008D789C" w:rsidRDefault="00E2427A" w:rsidP="008D789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27A" w:rsidRPr="008D789C" w:rsidRDefault="00E2427A" w:rsidP="008D789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3C7" w:rsidRDefault="004A43C7" w:rsidP="008D7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89C" w:rsidRPr="008D789C" w:rsidRDefault="008D789C" w:rsidP="008D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051" w:rsidRPr="008D789C" w:rsidRDefault="004A43C7" w:rsidP="008D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Литература</w:t>
      </w:r>
    </w:p>
    <w:p w:rsidR="00E2427A" w:rsidRPr="008D789C" w:rsidRDefault="00E2427A" w:rsidP="008D789C">
      <w:pPr>
        <w:pStyle w:val="a4"/>
        <w:shd w:val="clear" w:color="auto" w:fill="FFFFFF"/>
        <w:spacing w:before="0" w:beforeAutospacing="0" w:after="0" w:afterAutospacing="0"/>
        <w:jc w:val="both"/>
        <w:rPr>
          <w:color w:val="2E1501"/>
        </w:rPr>
      </w:pPr>
      <w:r w:rsidRPr="008D789C">
        <w:rPr>
          <w:rStyle w:val="typographysize3"/>
          <w:color w:val="2E1501"/>
        </w:rPr>
        <w:t xml:space="preserve">1.    </w:t>
      </w:r>
      <w:proofErr w:type="spellStart"/>
      <w:r w:rsidRPr="008D789C">
        <w:rPr>
          <w:rStyle w:val="typographysize3"/>
          <w:color w:val="2E1501"/>
        </w:rPr>
        <w:t>Башина</w:t>
      </w:r>
      <w:proofErr w:type="spellEnd"/>
      <w:r w:rsidRPr="008D789C">
        <w:rPr>
          <w:rStyle w:val="typographysize3"/>
          <w:color w:val="2E1501"/>
        </w:rPr>
        <w:t xml:space="preserve"> В.М. Аутизм в детстве. М. Медицина, 1999</w:t>
      </w:r>
    </w:p>
    <w:p w:rsidR="00E2427A" w:rsidRPr="008D789C" w:rsidRDefault="00E2427A" w:rsidP="008D789C">
      <w:pPr>
        <w:pStyle w:val="a4"/>
        <w:shd w:val="clear" w:color="auto" w:fill="FFFFFF"/>
        <w:spacing w:before="0" w:beforeAutospacing="0" w:after="0" w:afterAutospacing="0"/>
        <w:jc w:val="both"/>
        <w:rPr>
          <w:color w:val="2E1501"/>
        </w:rPr>
      </w:pPr>
      <w:r w:rsidRPr="008D789C">
        <w:rPr>
          <w:rStyle w:val="typographysize3"/>
          <w:color w:val="2E1501"/>
        </w:rPr>
        <w:lastRenderedPageBreak/>
        <w:t xml:space="preserve">2.    </w:t>
      </w:r>
      <w:proofErr w:type="spellStart"/>
      <w:r w:rsidRPr="008D789C">
        <w:rPr>
          <w:rStyle w:val="typographysize3"/>
          <w:color w:val="2E1501"/>
        </w:rPr>
        <w:t>Глезерман</w:t>
      </w:r>
      <w:proofErr w:type="spellEnd"/>
      <w:r w:rsidRPr="008D789C">
        <w:rPr>
          <w:rStyle w:val="typographysize3"/>
          <w:color w:val="2E1501"/>
        </w:rPr>
        <w:t xml:space="preserve"> Т.Б., </w:t>
      </w:r>
      <w:proofErr w:type="spellStart"/>
      <w:r w:rsidRPr="008D789C">
        <w:rPr>
          <w:rStyle w:val="typographysize3"/>
          <w:color w:val="2E1501"/>
        </w:rPr>
        <w:t>Красов</w:t>
      </w:r>
      <w:proofErr w:type="spellEnd"/>
      <w:r w:rsidRPr="008D789C">
        <w:rPr>
          <w:rStyle w:val="typographysize3"/>
          <w:color w:val="2E1501"/>
        </w:rPr>
        <w:t xml:space="preserve"> В.А., Дмитрова Е.Д. </w:t>
      </w:r>
      <w:proofErr w:type="spellStart"/>
      <w:r w:rsidRPr="008D789C">
        <w:rPr>
          <w:rStyle w:val="typographysize3"/>
          <w:color w:val="2E1501"/>
        </w:rPr>
        <w:t>Нейропсихологоическое</w:t>
      </w:r>
      <w:proofErr w:type="spellEnd"/>
      <w:r w:rsidRPr="008D789C">
        <w:rPr>
          <w:rStyle w:val="typographysize3"/>
          <w:color w:val="2E1501"/>
        </w:rPr>
        <w:t xml:space="preserve"> изучение состояния легкого интеллектуального недоразвития у детей</w:t>
      </w:r>
      <w:proofErr w:type="gramStart"/>
      <w:r w:rsidRPr="008D789C">
        <w:rPr>
          <w:rStyle w:val="typographysize3"/>
          <w:color w:val="2E1501"/>
        </w:rPr>
        <w:t xml:space="preserve"> .</w:t>
      </w:r>
      <w:proofErr w:type="gramEnd"/>
      <w:r w:rsidRPr="008D789C">
        <w:rPr>
          <w:rStyle w:val="typographysize3"/>
          <w:color w:val="2E1501"/>
        </w:rPr>
        <w:t xml:space="preserve"> Журнал </w:t>
      </w:r>
      <w:proofErr w:type="spellStart"/>
      <w:r w:rsidRPr="008D789C">
        <w:rPr>
          <w:rStyle w:val="typographysize3"/>
          <w:color w:val="2E1501"/>
        </w:rPr>
        <w:t>невропатолгии</w:t>
      </w:r>
      <w:proofErr w:type="spellEnd"/>
      <w:r w:rsidRPr="008D789C">
        <w:rPr>
          <w:rStyle w:val="typographysize3"/>
          <w:color w:val="2E1501"/>
        </w:rPr>
        <w:t xml:space="preserve"> и психиатрии им. </w:t>
      </w:r>
      <w:proofErr w:type="spellStart"/>
      <w:r w:rsidRPr="008D789C">
        <w:rPr>
          <w:rStyle w:val="typographysize3"/>
          <w:color w:val="2E1501"/>
        </w:rPr>
        <w:t>С.С.Корсакова</w:t>
      </w:r>
      <w:proofErr w:type="spellEnd"/>
      <w:r w:rsidRPr="008D789C">
        <w:rPr>
          <w:rStyle w:val="typographysize3"/>
          <w:color w:val="2E1501"/>
        </w:rPr>
        <w:t xml:space="preserve"> 1987. №3</w:t>
      </w:r>
    </w:p>
    <w:p w:rsidR="00E2427A" w:rsidRPr="008D789C" w:rsidRDefault="00E2427A" w:rsidP="008D789C">
      <w:pPr>
        <w:pStyle w:val="a4"/>
        <w:shd w:val="clear" w:color="auto" w:fill="FFFFFF"/>
        <w:spacing w:before="0" w:beforeAutospacing="0" w:after="0" w:afterAutospacing="0"/>
        <w:jc w:val="both"/>
        <w:rPr>
          <w:color w:val="2E1501"/>
        </w:rPr>
      </w:pPr>
      <w:r w:rsidRPr="008D789C">
        <w:rPr>
          <w:rStyle w:val="typographysize3"/>
          <w:color w:val="2E1501"/>
        </w:rPr>
        <w:t>3.    Ковалев В.В. Психиатрия детского возраста. М. Медицина, 1979</w:t>
      </w:r>
    </w:p>
    <w:p w:rsidR="00E2427A" w:rsidRPr="008D789C" w:rsidRDefault="00E2427A" w:rsidP="008D789C">
      <w:pPr>
        <w:pStyle w:val="a4"/>
        <w:shd w:val="clear" w:color="auto" w:fill="FFFFFF"/>
        <w:spacing w:before="0" w:beforeAutospacing="0" w:after="0" w:afterAutospacing="0"/>
        <w:jc w:val="both"/>
        <w:rPr>
          <w:color w:val="2E1501"/>
        </w:rPr>
      </w:pPr>
      <w:r w:rsidRPr="008D789C">
        <w:rPr>
          <w:rStyle w:val="typographysize3"/>
          <w:color w:val="2E1501"/>
        </w:rPr>
        <w:t>4.    Ковалев В.В. Семиотика и диагностика психических заболеваний у детей и подростков. М. Медицина, 1985</w:t>
      </w:r>
    </w:p>
    <w:p w:rsidR="00E2427A" w:rsidRPr="008D789C" w:rsidRDefault="00E2427A" w:rsidP="008D789C">
      <w:pPr>
        <w:pStyle w:val="a4"/>
        <w:shd w:val="clear" w:color="auto" w:fill="FFFFFF"/>
        <w:spacing w:before="0" w:beforeAutospacing="0" w:after="0" w:afterAutospacing="0"/>
        <w:jc w:val="both"/>
        <w:rPr>
          <w:color w:val="2E1501"/>
        </w:rPr>
      </w:pPr>
      <w:r w:rsidRPr="008D789C">
        <w:rPr>
          <w:rStyle w:val="typographysize3"/>
          <w:color w:val="2E1501"/>
        </w:rPr>
        <w:t xml:space="preserve">5.    </w:t>
      </w:r>
      <w:proofErr w:type="spellStart"/>
      <w:r w:rsidRPr="008D789C">
        <w:rPr>
          <w:rStyle w:val="typographysize3"/>
          <w:color w:val="2E1501"/>
        </w:rPr>
        <w:t>Микиртумов</w:t>
      </w:r>
      <w:proofErr w:type="spellEnd"/>
      <w:r w:rsidRPr="008D789C">
        <w:rPr>
          <w:rStyle w:val="typographysize3"/>
          <w:color w:val="2E1501"/>
        </w:rPr>
        <w:t xml:space="preserve"> Б.Е., </w:t>
      </w:r>
      <w:proofErr w:type="spellStart"/>
      <w:r w:rsidRPr="008D789C">
        <w:rPr>
          <w:rStyle w:val="typographysize3"/>
          <w:color w:val="2E1501"/>
        </w:rPr>
        <w:t>Кощавцев</w:t>
      </w:r>
      <w:proofErr w:type="spellEnd"/>
      <w:r w:rsidRPr="008D789C">
        <w:rPr>
          <w:rStyle w:val="typographysize3"/>
          <w:color w:val="2E1501"/>
        </w:rPr>
        <w:t xml:space="preserve"> А.Г., </w:t>
      </w:r>
      <w:proofErr w:type="spellStart"/>
      <w:r w:rsidRPr="008D789C">
        <w:rPr>
          <w:rStyle w:val="typographysize3"/>
          <w:color w:val="2E1501"/>
        </w:rPr>
        <w:t>Гречаный</w:t>
      </w:r>
      <w:proofErr w:type="spellEnd"/>
      <w:r w:rsidRPr="008D789C">
        <w:rPr>
          <w:rStyle w:val="typographysize3"/>
          <w:color w:val="2E1501"/>
        </w:rPr>
        <w:t xml:space="preserve"> С.В. Клиническая психиатрия раннего детского возраста. СПб</w:t>
      </w:r>
      <w:proofErr w:type="gramStart"/>
      <w:r w:rsidRPr="008D789C">
        <w:rPr>
          <w:rStyle w:val="typographysize3"/>
          <w:color w:val="2E1501"/>
        </w:rPr>
        <w:t xml:space="preserve">.: </w:t>
      </w:r>
      <w:proofErr w:type="gramEnd"/>
      <w:r w:rsidRPr="008D789C">
        <w:rPr>
          <w:rStyle w:val="typographysize3"/>
          <w:color w:val="2E1501"/>
        </w:rPr>
        <w:t>Питер, 2001.</w:t>
      </w:r>
    </w:p>
    <w:p w:rsidR="00E2427A" w:rsidRPr="008D789C" w:rsidRDefault="00E2427A" w:rsidP="008D789C">
      <w:pPr>
        <w:pStyle w:val="a4"/>
        <w:shd w:val="clear" w:color="auto" w:fill="FFFFFF"/>
        <w:spacing w:before="0" w:beforeAutospacing="0" w:after="0" w:afterAutospacing="0"/>
        <w:jc w:val="both"/>
        <w:rPr>
          <w:color w:val="2E1501"/>
        </w:rPr>
      </w:pPr>
      <w:r w:rsidRPr="008D789C">
        <w:rPr>
          <w:color w:val="2E1501"/>
        </w:rPr>
        <w:t> </w:t>
      </w:r>
    </w:p>
    <w:p w:rsidR="00E2427A" w:rsidRPr="008D789C" w:rsidRDefault="00E2427A" w:rsidP="008D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051" w:rsidRPr="008D789C" w:rsidRDefault="00E12051" w:rsidP="008D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051" w:rsidRPr="008D789C" w:rsidRDefault="00E12051" w:rsidP="008D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2EB" w:rsidRPr="008D789C" w:rsidRDefault="00A162EB" w:rsidP="008D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2EB" w:rsidRPr="008D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E6"/>
    <w:rsid w:val="004A43C7"/>
    <w:rsid w:val="004E0518"/>
    <w:rsid w:val="006B43D4"/>
    <w:rsid w:val="006E25D9"/>
    <w:rsid w:val="00802BA0"/>
    <w:rsid w:val="008D789C"/>
    <w:rsid w:val="00A162EB"/>
    <w:rsid w:val="00A54A86"/>
    <w:rsid w:val="00B26259"/>
    <w:rsid w:val="00BA6111"/>
    <w:rsid w:val="00C0377A"/>
    <w:rsid w:val="00E12051"/>
    <w:rsid w:val="00E2427A"/>
    <w:rsid w:val="00E350E6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2051"/>
    <w:rPr>
      <w:i/>
      <w:iCs/>
    </w:rPr>
  </w:style>
  <w:style w:type="paragraph" w:styleId="a4">
    <w:name w:val="Normal (Web)"/>
    <w:basedOn w:val="a"/>
    <w:uiPriority w:val="99"/>
    <w:semiHidden/>
    <w:unhideWhenUsed/>
    <w:rsid w:val="00E2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size3">
    <w:name w:val="typography__size3"/>
    <w:basedOn w:val="a0"/>
    <w:rsid w:val="00E24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2051"/>
    <w:rPr>
      <w:i/>
      <w:iCs/>
    </w:rPr>
  </w:style>
  <w:style w:type="paragraph" w:styleId="a4">
    <w:name w:val="Normal (Web)"/>
    <w:basedOn w:val="a"/>
    <w:uiPriority w:val="99"/>
    <w:semiHidden/>
    <w:unhideWhenUsed/>
    <w:rsid w:val="00E2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size3">
    <w:name w:val="typography__size3"/>
    <w:basedOn w:val="a0"/>
    <w:rsid w:val="00E2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925A-23B8-4789-9401-2A0711C2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Ст.менеджер методист</cp:lastModifiedBy>
  <cp:revision>3</cp:revision>
  <dcterms:created xsi:type="dcterms:W3CDTF">2022-01-27T07:02:00Z</dcterms:created>
  <dcterms:modified xsi:type="dcterms:W3CDTF">2022-03-18T07:12:00Z</dcterms:modified>
</cp:coreProperties>
</file>