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30" w:rsidRDefault="00DB2830" w:rsidP="00DB2830">
      <w:pPr>
        <w:spacing w:after="0"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               </w:t>
      </w:r>
    </w:p>
    <w:p w:rsidR="00DB2830" w:rsidRPr="00DB2830" w:rsidRDefault="001F72F7" w:rsidP="001F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40"/>
        </w:rPr>
        <w:t xml:space="preserve">Консультация для педагогов </w:t>
      </w:r>
      <w:r w:rsidR="00DB2830">
        <w:rPr>
          <w:rFonts w:ascii="Times New Roman" w:hAnsi="Times New Roman" w:cs="Times New Roman"/>
          <w:sz w:val="24"/>
          <w:szCs w:val="40"/>
        </w:rPr>
        <w:t xml:space="preserve">  </w:t>
      </w:r>
      <w:r>
        <w:rPr>
          <w:rFonts w:ascii="Times New Roman" w:hAnsi="Times New Roman" w:cs="Times New Roman"/>
          <w:sz w:val="24"/>
          <w:szCs w:val="40"/>
        </w:rPr>
        <w:t>«</w:t>
      </w:r>
      <w:r w:rsidR="00DB2830" w:rsidRPr="00DB2830">
        <w:rPr>
          <w:rFonts w:ascii="Times New Roman" w:hAnsi="Times New Roman" w:cs="Times New Roman"/>
          <w:sz w:val="24"/>
          <w:szCs w:val="40"/>
        </w:rPr>
        <w:t>Двигательная активность – залог здоровья дошкольников»</w:t>
      </w:r>
    </w:p>
    <w:p w:rsidR="00DB2830" w:rsidRPr="00DB2830" w:rsidRDefault="00DB2830" w:rsidP="001F7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8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830">
        <w:rPr>
          <w:rFonts w:ascii="Times New Roman" w:hAnsi="Times New Roman" w:cs="Times New Roman"/>
          <w:sz w:val="24"/>
          <w:szCs w:val="24"/>
        </w:rPr>
        <w:t>Немеш</w:t>
      </w:r>
      <w:proofErr w:type="spellEnd"/>
      <w:r w:rsidRPr="00DB2830">
        <w:rPr>
          <w:rFonts w:ascii="Times New Roman" w:hAnsi="Times New Roman" w:cs="Times New Roman"/>
          <w:sz w:val="24"/>
          <w:szCs w:val="24"/>
        </w:rPr>
        <w:t xml:space="preserve"> О. А.</w:t>
      </w:r>
    </w:p>
    <w:p w:rsidR="00DB2830" w:rsidRDefault="00DB2830" w:rsidP="00DB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830">
        <w:rPr>
          <w:rFonts w:ascii="Times New Roman" w:hAnsi="Times New Roman" w:cs="Times New Roman"/>
          <w:sz w:val="24"/>
          <w:szCs w:val="24"/>
        </w:rPr>
        <w:t xml:space="preserve">  </w:t>
      </w:r>
      <w:r w:rsidR="001F72F7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DB2830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  <w:r w:rsidR="001F72F7">
        <w:rPr>
          <w:rFonts w:ascii="Times New Roman" w:hAnsi="Times New Roman" w:cs="Times New Roman"/>
          <w:sz w:val="24"/>
          <w:szCs w:val="24"/>
        </w:rPr>
        <w:t xml:space="preserve"> МБ</w:t>
      </w:r>
      <w:r w:rsidRPr="00DB2830">
        <w:rPr>
          <w:rFonts w:ascii="Times New Roman" w:hAnsi="Times New Roman" w:cs="Times New Roman"/>
          <w:sz w:val="24"/>
          <w:szCs w:val="24"/>
        </w:rPr>
        <w:t>ДОУ д/с «</w:t>
      </w:r>
      <w:proofErr w:type="spellStart"/>
      <w:r w:rsidRPr="00DB2830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DB2830">
        <w:rPr>
          <w:rFonts w:ascii="Times New Roman" w:hAnsi="Times New Roman" w:cs="Times New Roman"/>
          <w:sz w:val="24"/>
          <w:szCs w:val="24"/>
        </w:rPr>
        <w:t>»</w:t>
      </w:r>
    </w:p>
    <w:p w:rsidR="00DB2830" w:rsidRPr="00DB2830" w:rsidRDefault="00DB2830" w:rsidP="00DB2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950" w:rsidRPr="00276201" w:rsidRDefault="003D4F4D" w:rsidP="00DB283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059DF">
        <w:rPr>
          <w:rFonts w:ascii="Times New Roman" w:hAnsi="Times New Roman" w:cs="Times New Roman"/>
          <w:sz w:val="24"/>
          <w:szCs w:val="24"/>
        </w:rPr>
        <w:t xml:space="preserve">Великая ценность каждого человека-здоровье, оно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не мыслимо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t xml:space="preserve"> без физической культуры. </w:t>
      </w:r>
    </w:p>
    <w:p w:rsidR="003D4F4D" w:rsidRPr="00D059DF" w:rsidRDefault="003D4F4D" w:rsidP="00DB28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>Дошкольный возраст является началом всех начал. Именно в эти годы закладывается фундамент здоровья, формируются личностные кач</w:t>
      </w:r>
      <w:r w:rsidR="00F16210">
        <w:rPr>
          <w:rFonts w:ascii="Times New Roman" w:hAnsi="Times New Roman" w:cs="Times New Roman"/>
          <w:sz w:val="24"/>
          <w:szCs w:val="24"/>
        </w:rPr>
        <w:t>ества, интерес к любимым занятия</w:t>
      </w:r>
      <w:r w:rsidRPr="00D059DF">
        <w:rPr>
          <w:rFonts w:ascii="Times New Roman" w:hAnsi="Times New Roman" w:cs="Times New Roman"/>
          <w:sz w:val="24"/>
          <w:szCs w:val="24"/>
        </w:rPr>
        <w:t xml:space="preserve">м, раскрываются способности ребенка. Для ребенка дошкольника двигаться также естественно, как есть, пить, спать. Двигательная активность – врожденная потребность человеческого организма. Известно, что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более подвижные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t xml:space="preserve"> дети развиваются быстрее, раньше начинают ползать, ходить, бегать, говорить. Они крепче телом, меньше болеют, проявляют активный познавательный интерес к жизни, и у них веселое, радостное настроение.</w:t>
      </w:r>
    </w:p>
    <w:p w:rsidR="003D4F4D" w:rsidRPr="00D059DF" w:rsidRDefault="003D4F4D" w:rsidP="00DB28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 xml:space="preserve">Ни для кого не секрет, что наши дети много сидят не только дома у телевизора и компьютера, но и на учебных занятиях в детском саду, а потом в школе. На сегодня серьезным недостатком системы дошкольного воспитания является малоподвижность детей. Они много занимаются сидя, мало двигаются и редко играют на свежем воздухе.  Это плохо сказывается не только на физическом, но и на их духовном развитии, снижает тонус их нервной системы, угнетает психическую активность. </w:t>
      </w:r>
      <w:r w:rsidR="00495130" w:rsidRPr="00D059DF">
        <w:rPr>
          <w:rFonts w:ascii="Times New Roman" w:hAnsi="Times New Roman" w:cs="Times New Roman"/>
          <w:sz w:val="24"/>
          <w:szCs w:val="24"/>
        </w:rPr>
        <w:t xml:space="preserve">У физически ослабленных детей, подверженных быстрому утомлению, эмоциональный тонус и настроение </w:t>
      </w:r>
      <w:proofErr w:type="gramStart"/>
      <w:r w:rsidR="00495130" w:rsidRPr="00D059DF">
        <w:rPr>
          <w:rFonts w:ascii="Times New Roman" w:hAnsi="Times New Roman" w:cs="Times New Roman"/>
          <w:sz w:val="24"/>
          <w:szCs w:val="24"/>
        </w:rPr>
        <w:t>снижены</w:t>
      </w:r>
      <w:proofErr w:type="gramEnd"/>
      <w:r w:rsidR="00495130" w:rsidRPr="00D059DF">
        <w:rPr>
          <w:rFonts w:ascii="Times New Roman" w:hAnsi="Times New Roman" w:cs="Times New Roman"/>
          <w:sz w:val="24"/>
          <w:szCs w:val="24"/>
        </w:rPr>
        <w:t>. Это, в свою очередь, отрицательно влияет на характер и их умственную работоспособность.</w:t>
      </w:r>
    </w:p>
    <w:p w:rsidR="00495130" w:rsidRPr="00D059DF" w:rsidRDefault="00495130" w:rsidP="00DB28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>Культура движения во многом связана с развитием у дошкольников физических качеств. Ведь без развития силы мышц спины и брюшного пресса ребенок не может удержать правильную и красивую осанку долгое время. Плохая координация не позволит согласованно выполнить движения руками и ногами одновременно. Излишняя медлительность проявится в плохом сочетании упражнении с музыкой. Быстрая утомляемость, как результат низкой выносливости, не дает до конца проконтролировать свои действия. Двигательная культура во многом зависит и от психических проявлений личности. В первую очередь от развития внимания, памяти, мышления, вообр</w:t>
      </w:r>
      <w:r w:rsidR="00F16210">
        <w:rPr>
          <w:rFonts w:ascii="Times New Roman" w:hAnsi="Times New Roman" w:cs="Times New Roman"/>
          <w:sz w:val="24"/>
          <w:szCs w:val="24"/>
        </w:rPr>
        <w:t>ажения ребенка. Если ребенок не</w:t>
      </w:r>
      <w:r w:rsidRPr="00D059DF">
        <w:rPr>
          <w:rFonts w:ascii="Times New Roman" w:hAnsi="Times New Roman" w:cs="Times New Roman"/>
          <w:sz w:val="24"/>
          <w:szCs w:val="24"/>
        </w:rPr>
        <w:t xml:space="preserve">внимателен, то плохо запоминает упражнения, всегда излишне напрягается при их выполнении. Недостаток образного и логического мышления приводит к ошибкам при выполнении коллективных упражнений. </w:t>
      </w:r>
    </w:p>
    <w:p w:rsidR="00495130" w:rsidRPr="00D059DF" w:rsidRDefault="00495130" w:rsidP="00DB28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>По своей двигательной активности дети подразделяются на детей средней, большей и малой подвижности.</w:t>
      </w:r>
    </w:p>
    <w:p w:rsidR="00D14AAD" w:rsidRPr="00D059DF" w:rsidRDefault="00D14AAD" w:rsidP="00DB2830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>Дети средней подвижности отличаются наиболее ровным и спокойным поведением, равномерной подвижностью на протяжении и всего дня. Таких детей примерно половина или чуть больше. Движения у таких ребят обычно уверенные, четкие, целенаправленные. При руководстве двигательной активностью этих детей достаточно создать необходимые условия (место для движений, время, игрушки — двигатели, физкультурное оборудование). Физиологи говорят, что здесь вполне можно положиться на «</w:t>
      </w:r>
      <w:proofErr w:type="spellStart"/>
      <w:r w:rsidRPr="00D059DF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D059D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t xml:space="preserve"> у этих детей проявляется достаточно ярко.</w:t>
      </w:r>
      <w:r w:rsidRPr="00D059DF">
        <w:rPr>
          <w:rFonts w:ascii="Times New Roman" w:hAnsi="Times New Roman" w:cs="Times New Roman"/>
          <w:sz w:val="24"/>
          <w:szCs w:val="24"/>
        </w:rPr>
        <w:br/>
        <w:t>Малоподвижных детей характеризует общая вялость, пассивность, они быстрее других устают.</w:t>
      </w:r>
      <w:r w:rsidRPr="00D059DF">
        <w:rPr>
          <w:rFonts w:ascii="Times New Roman" w:hAnsi="Times New Roman" w:cs="Times New Roman"/>
          <w:sz w:val="24"/>
          <w:szCs w:val="24"/>
        </w:rPr>
        <w:br/>
        <w:t>Дети большой подвижности всегда заметны, хотя и составляют от общего числа детей примерно ¼ часть. Они отличаются неуравновешенным поведением, чаще других попадают в конфликтные ситуации. Они отличаются неуравновешенным поведением. Чаще выбирают бег, прыжки, избегают движений, требующих четкости и точности, сдержанности. Движения их быстры, резки, часто бесцельны. Эти дети находят возможность двигаться в любых условиях.</w:t>
      </w:r>
    </w:p>
    <w:p w:rsidR="00DB2830" w:rsidRDefault="00D14AAD" w:rsidP="00DB28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lastRenderedPageBreak/>
        <w:t>Бытует мнение, что детей, чрезмерно много двигающихся, непременно надо ограничивать в движениях, «приучать» к спокойным видам деятельности. Это не совсем так. У ребенка повышена потребность в 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t xml:space="preserve"> и она должна быть удовлетворена. Золотое правило здесь: не запрещать, а регулировать. Руководство двигательной активностью таких детей должно идти не в направлении ограничения подвижности, а сосредоточения их внимания на движениях, требующих сдержанности, осторожности, осмысленности управляемостью!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Полезны все виды метания, точные движения с мячами (попасть в цель; прокатить мяч по дорожке, в воротца и т. п.), ходьба и бег по ограниченной площади, действия с одним предметом на двоих, когда движение выполняется по очереди (сначала один бросает мяч в лежащий на полу обруч, затем второй и т. п.).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br/>
        <w:t xml:space="preserve">Многие приемы руководства двигательной активностью детей одинаковы для детей разной подвижности. Так, необходимо предоставить детям для движения достаточные площади.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При этом для малоподвижных они увеличиваются, для детей большей подвижности могут несколько ограничиваться.</w:t>
      </w:r>
      <w:proofErr w:type="gramEnd"/>
    </w:p>
    <w:p w:rsidR="00D14AAD" w:rsidRPr="00D059DF" w:rsidRDefault="00D14AAD" w:rsidP="00DB2830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Полезно объединять в совместных играх детей разной подвижности, давая одну игрушку, пособие на двоих: провести куклу, держа ее за руки по дорожке (скамейке и т. п.), играть вдвоем в лошадки (машина, поезд) с использованием обруча, скакалки, ленточки; прокатывать (бросать) мяч друг другу, по очереди пролезать в обруч (один держит его, другой пролезает), вдвоем вращать скакалку и др.</w:t>
      </w:r>
      <w:proofErr w:type="gramEnd"/>
    </w:p>
    <w:p w:rsidR="00D059DF" w:rsidRPr="00D059DF" w:rsidRDefault="00D14AAD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 xml:space="preserve"> Таким образом, различные виды двигательных упражнений являются к тому же физиологически обоснованными средствами развития общей выносливости, а так же содействуют повышению умственной и физической работоспособности, улучшению эмоционального состояния, полноценному физическому и психическому развитию детей, укреплению их здоровья.</w:t>
      </w:r>
    </w:p>
    <w:p w:rsidR="00D14AAD" w:rsidRPr="00D059DF" w:rsidRDefault="00D14AAD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>Литература:</w:t>
      </w:r>
    </w:p>
    <w:p w:rsidR="00D14AAD" w:rsidRPr="00D059DF" w:rsidRDefault="00D14AAD" w:rsidP="00D14AAD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>Двигательная активность и реакция вегетативных систем организма младших школьников на физические нагрузки: учебное пособие/отв. Ред. Р. А. </w:t>
      </w:r>
      <w:proofErr w:type="spellStart"/>
      <w:r w:rsidRPr="00D059DF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D059D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Свердловский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t xml:space="preserve"> гос. </w:t>
      </w:r>
      <w:proofErr w:type="spellStart"/>
      <w:r w:rsidRPr="00D059D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059DF">
        <w:rPr>
          <w:rFonts w:ascii="Times New Roman" w:hAnsi="Times New Roman" w:cs="Times New Roman"/>
          <w:sz w:val="24"/>
          <w:szCs w:val="24"/>
        </w:rPr>
        <w:t xml:space="preserve">. ин-т. —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Свердловск: [б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t>. и.], 1981. — 80 с.</w:t>
      </w:r>
    </w:p>
    <w:p w:rsidR="00D059DF" w:rsidRPr="00D059DF" w:rsidRDefault="00D14AAD" w:rsidP="00D14AAD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D059DF">
        <w:rPr>
          <w:rFonts w:ascii="Times New Roman" w:hAnsi="Times New Roman" w:cs="Times New Roman"/>
          <w:sz w:val="24"/>
          <w:szCs w:val="24"/>
        </w:rPr>
        <w:t xml:space="preserve">    Лысова В. Я., Яковлева Т. С., </w:t>
      </w:r>
      <w:proofErr w:type="spellStart"/>
      <w:r w:rsidRPr="00D059DF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D059DF">
        <w:rPr>
          <w:rFonts w:ascii="Times New Roman" w:hAnsi="Times New Roman" w:cs="Times New Roman"/>
          <w:sz w:val="24"/>
          <w:szCs w:val="24"/>
        </w:rPr>
        <w:t> М. Б., Воробьева О. И. Спортивные праздники и развлечения для дошкольников. Старший дошкольный возраст. Методические рекомендации для работников дошкольных учреждений. Сценарии. Издательство «АРКТИ», 2001 г.</w:t>
      </w:r>
    </w:p>
    <w:p w:rsidR="00D14AAD" w:rsidRPr="00D059DF" w:rsidRDefault="00D059DF" w:rsidP="00D059DF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D059DF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D059DF">
        <w:rPr>
          <w:rFonts w:ascii="Times New Roman" w:hAnsi="Times New Roman" w:cs="Times New Roman"/>
          <w:sz w:val="24"/>
          <w:szCs w:val="24"/>
        </w:rPr>
        <w:t xml:space="preserve"> Э. Я. Теория и методика физического воспитания и развития ребенка: Учебное пособие для студ. </w:t>
      </w:r>
      <w:proofErr w:type="spellStart"/>
      <w:r w:rsidRPr="00D059D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059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9D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059DF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9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059DF">
        <w:rPr>
          <w:rFonts w:ascii="Times New Roman" w:hAnsi="Times New Roman" w:cs="Times New Roman"/>
          <w:sz w:val="24"/>
          <w:szCs w:val="24"/>
        </w:rPr>
        <w:t>аведений. — М.: Издательский центр «Академия», 2001. — 368 с.</w:t>
      </w:r>
      <w:r w:rsidRPr="00D059DF">
        <w:rPr>
          <w:rFonts w:ascii="Times New Roman" w:hAnsi="Times New Roman" w:cs="Times New Roman"/>
          <w:sz w:val="24"/>
          <w:szCs w:val="24"/>
        </w:rPr>
        <w:br/>
      </w:r>
      <w:r w:rsidRPr="00D059DF">
        <w:rPr>
          <w:rFonts w:ascii="Times New Roman" w:hAnsi="Times New Roman" w:cs="Times New Roman"/>
          <w:sz w:val="24"/>
          <w:szCs w:val="24"/>
        </w:rPr>
        <w:br/>
      </w:r>
    </w:p>
    <w:sectPr w:rsidR="00D14AAD" w:rsidRPr="00D059DF" w:rsidSect="00FF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016FC"/>
    <w:multiLevelType w:val="hybridMultilevel"/>
    <w:tmpl w:val="DD025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4CA"/>
    <w:rsid w:val="001F72F7"/>
    <w:rsid w:val="00276201"/>
    <w:rsid w:val="003D4F4D"/>
    <w:rsid w:val="00495130"/>
    <w:rsid w:val="00C63207"/>
    <w:rsid w:val="00D059DF"/>
    <w:rsid w:val="00D14AAD"/>
    <w:rsid w:val="00DB2830"/>
    <w:rsid w:val="00DB4950"/>
    <w:rsid w:val="00DD5E1F"/>
    <w:rsid w:val="00F124CA"/>
    <w:rsid w:val="00F16210"/>
    <w:rsid w:val="00FF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Роман Швайков</cp:lastModifiedBy>
  <cp:revision>4</cp:revision>
  <dcterms:created xsi:type="dcterms:W3CDTF">2021-04-02T06:06:00Z</dcterms:created>
  <dcterms:modified xsi:type="dcterms:W3CDTF">2021-04-08T05:35:00Z</dcterms:modified>
</cp:coreProperties>
</file>